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1796">
        <w:tc>
          <w:tcPr>
            <w:tcW w:w="509" w:type="dxa"/>
          </w:tcPr>
          <w:p w:rsidR="00FA1796" w:rsidRDefault="002C399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A1796" w:rsidRDefault="002C399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65.040</w:t>
            </w:r>
            <w:r>
              <w:rPr>
                <w:rFonts w:ascii="黑体" w:eastAsia="黑体" w:hAnsi="黑体"/>
                <w:sz w:val="21"/>
                <w:szCs w:val="21"/>
              </w:rPr>
              <w:fldChar w:fldCharType="end"/>
            </w:r>
            <w:bookmarkEnd w:id="0"/>
          </w:p>
        </w:tc>
      </w:tr>
      <w:tr w:rsidR="00FA1796">
        <w:tc>
          <w:tcPr>
            <w:tcW w:w="509" w:type="dxa"/>
          </w:tcPr>
          <w:p w:rsidR="00FA1796" w:rsidRDefault="002C399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1796">
              <w:trPr>
                <w:trHeight w:hRule="exact" w:val="1021"/>
              </w:trPr>
              <w:tc>
                <w:tcPr>
                  <w:tcW w:w="9242" w:type="dxa"/>
                  <w:vAlign w:val="center"/>
                </w:tcPr>
                <w:p w:rsidR="00FA1796" w:rsidRDefault="002C399D" w:rsidP="006F3532">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FA1796" w:rsidRDefault="002C399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66</w:t>
            </w:r>
            <w:r>
              <w:rPr>
                <w:rFonts w:ascii="黑体" w:eastAsia="黑体" w:hAnsi="黑体"/>
                <w:sz w:val="21"/>
                <w:szCs w:val="21"/>
              </w:rPr>
              <w:fldChar w:fldCharType="end"/>
            </w:r>
            <w:bookmarkEnd w:id="2"/>
          </w:p>
        </w:tc>
      </w:tr>
    </w:tbl>
    <w:bookmarkStart w:id="3" w:name="_Hlk26473981"/>
    <w:p w:rsidR="00FA1796" w:rsidRDefault="002C399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FA1796" w:rsidRDefault="002C399D">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FA1796" w:rsidRDefault="002C399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A1796" w:rsidRDefault="002C399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A1796" w:rsidRDefault="00FA1796">
      <w:pPr>
        <w:pStyle w:val="affff9"/>
        <w:framePr w:w="9639" w:h="6976" w:hRule="exact" w:hSpace="0" w:vSpace="0" w:wrap="around" w:hAnchor="page" w:y="6408"/>
        <w:jc w:val="center"/>
        <w:rPr>
          <w:rFonts w:ascii="黑体" w:eastAsia="黑体" w:hAnsi="黑体"/>
          <w:b w:val="0"/>
          <w:bCs w:val="0"/>
          <w:w w:val="100"/>
        </w:rPr>
      </w:pPr>
    </w:p>
    <w:p w:rsidR="00FA1796" w:rsidRDefault="002C399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南宁老友粉原料  竹笋</w:t>
      </w:r>
      <w:r>
        <w:fldChar w:fldCharType="end"/>
      </w:r>
      <w:bookmarkEnd w:id="9"/>
    </w:p>
    <w:p w:rsidR="00FA1796" w:rsidRDefault="00FA1796">
      <w:pPr>
        <w:framePr w:w="9639" w:h="6974" w:hRule="exact" w:wrap="around" w:vAnchor="page" w:hAnchor="page" w:x="1419" w:y="6408" w:anchorLock="1"/>
        <w:ind w:left="-1418"/>
      </w:pPr>
    </w:p>
    <w:p w:rsidR="00FA1796" w:rsidRDefault="002C399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Nanning Laoyoufen raw materials—bamboo shoots</w:t>
      </w:r>
      <w:r>
        <w:rPr>
          <w:rFonts w:ascii="黑体" w:eastAsia="黑体" w:hAnsi="黑体"/>
          <w:szCs w:val="28"/>
        </w:rPr>
        <w:fldChar w:fldCharType="end"/>
      </w:r>
      <w:bookmarkEnd w:id="10"/>
    </w:p>
    <w:p w:rsidR="00FA1796" w:rsidRDefault="00FA1796">
      <w:pPr>
        <w:framePr w:w="9639" w:h="6974" w:hRule="exact" w:wrap="around" w:vAnchor="page" w:hAnchor="page" w:x="1419" w:y="6408" w:anchorLock="1"/>
        <w:spacing w:line="760" w:lineRule="exact"/>
        <w:ind w:left="-1418"/>
      </w:pPr>
    </w:p>
    <w:p w:rsidR="00FA1796" w:rsidRDefault="00FA1796">
      <w:pPr>
        <w:pStyle w:val="afffffff1"/>
        <w:framePr w:w="9639" w:h="6974" w:hRule="exact" w:wrap="around" w:vAnchor="page" w:hAnchor="page" w:x="1419" w:y="6408" w:anchorLock="1"/>
        <w:textAlignment w:val="bottom"/>
        <w:rPr>
          <w:rFonts w:eastAsia="黑体"/>
          <w:szCs w:val="28"/>
        </w:rPr>
      </w:pPr>
    </w:p>
    <w:p w:rsidR="00FA1796" w:rsidRDefault="002C399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FA1796" w:rsidRDefault="002C399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FA1796" w:rsidRDefault="002C399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FA1796" w:rsidRDefault="002C399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A1796" w:rsidRDefault="002C399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A1796" w:rsidRDefault="002C399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FA1796" w:rsidRDefault="002C399D">
      <w:pPr>
        <w:rPr>
          <w:rFonts w:ascii="宋体" w:hAnsi="宋体"/>
          <w:sz w:val="28"/>
          <w:szCs w:val="28"/>
        </w:rPr>
        <w:sectPr w:rsidR="00FA1796" w:rsidSect="0067541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75413" w:rsidRDefault="00675413" w:rsidP="00675413">
      <w:pPr>
        <w:pStyle w:val="affffff3"/>
        <w:spacing w:after="360"/>
        <w:rPr>
          <w:rFonts w:hint="eastAsia"/>
        </w:rPr>
      </w:pPr>
      <w:bookmarkStart w:id="21" w:name="_Toc208225699"/>
      <w:bookmarkStart w:id="22" w:name="_Toc209813019"/>
      <w:bookmarkStart w:id="23" w:name="_Toc209813273"/>
      <w:bookmarkStart w:id="24" w:name="_Toc209815120"/>
      <w:bookmarkStart w:id="25" w:name="_Toc209815958"/>
      <w:bookmarkStart w:id="26" w:name="_Toc209816092"/>
      <w:bookmarkStart w:id="27" w:name="BookMark1"/>
      <w:bookmarkStart w:id="28" w:name="_GoBack"/>
      <w:bookmarkEnd w:id="28"/>
      <w:r w:rsidRPr="00675413">
        <w:rPr>
          <w:rFonts w:hint="eastAsia"/>
          <w:spacing w:val="320"/>
        </w:rPr>
        <w:lastRenderedPageBreak/>
        <w:t>目</w:t>
      </w:r>
      <w:r>
        <w:rPr>
          <w:rFonts w:hint="eastAsia"/>
        </w:rPr>
        <w:t>次</w:t>
      </w:r>
    </w:p>
    <w:p w:rsidR="00675413" w:rsidRPr="00675413" w:rsidRDefault="00675413">
      <w:pPr>
        <w:pStyle w:val="10"/>
        <w:tabs>
          <w:tab w:val="right" w:leader="dot" w:pos="9344"/>
        </w:tabs>
        <w:rPr>
          <w:rFonts w:asciiTheme="minorHAnsi" w:eastAsiaTheme="minorEastAsia" w:hAnsiTheme="minorHAnsi" w:cstheme="minorBidi"/>
          <w:noProof/>
          <w:szCs w:val="22"/>
        </w:rPr>
      </w:pPr>
      <w:r w:rsidRPr="00675413">
        <w:fldChar w:fldCharType="begin"/>
      </w:r>
      <w:r w:rsidRPr="00675413">
        <w:instrText xml:space="preserve"> TOC \o "1-1" \h \t "标准文件_一级条标题,2,标准文件_附录一级条标题,2," </w:instrText>
      </w:r>
      <w:r w:rsidRPr="00675413">
        <w:fldChar w:fldCharType="separate"/>
      </w:r>
      <w:hyperlink w:anchor="_Toc209976227" w:history="1">
        <w:r w:rsidRPr="00675413">
          <w:rPr>
            <w:rStyle w:val="affff5"/>
            <w:rFonts w:hint="eastAsia"/>
            <w:noProof/>
          </w:rPr>
          <w:t>前言</w:t>
        </w:r>
        <w:r w:rsidRPr="00675413">
          <w:rPr>
            <w:noProof/>
          </w:rPr>
          <w:tab/>
        </w:r>
        <w:r w:rsidRPr="00675413">
          <w:rPr>
            <w:noProof/>
          </w:rPr>
          <w:fldChar w:fldCharType="begin"/>
        </w:r>
        <w:r w:rsidRPr="00675413">
          <w:rPr>
            <w:noProof/>
          </w:rPr>
          <w:instrText xml:space="preserve"> PAGEREF _Toc209976227 \h </w:instrText>
        </w:r>
        <w:r w:rsidRPr="00675413">
          <w:rPr>
            <w:noProof/>
          </w:rPr>
        </w:r>
        <w:r w:rsidRPr="00675413">
          <w:rPr>
            <w:noProof/>
          </w:rPr>
          <w:fldChar w:fldCharType="separate"/>
        </w:r>
        <w:r w:rsidRPr="00675413">
          <w:rPr>
            <w:noProof/>
          </w:rPr>
          <w:t>II</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28" w:history="1">
        <w:r w:rsidRPr="00675413">
          <w:rPr>
            <w:rStyle w:val="affff5"/>
            <w:noProof/>
          </w:rPr>
          <w:t>1</w:t>
        </w:r>
        <w:r>
          <w:rPr>
            <w:rStyle w:val="affff5"/>
            <w:noProof/>
          </w:rPr>
          <w:t xml:space="preserve"> </w:t>
        </w:r>
        <w:r w:rsidRPr="00675413">
          <w:rPr>
            <w:rStyle w:val="affff5"/>
            <w:rFonts w:hint="eastAsia"/>
            <w:noProof/>
          </w:rPr>
          <w:t xml:space="preserve"> 范围</w:t>
        </w:r>
        <w:r w:rsidRPr="00675413">
          <w:rPr>
            <w:noProof/>
          </w:rPr>
          <w:tab/>
        </w:r>
        <w:r w:rsidRPr="00675413">
          <w:rPr>
            <w:noProof/>
          </w:rPr>
          <w:fldChar w:fldCharType="begin"/>
        </w:r>
        <w:r w:rsidRPr="00675413">
          <w:rPr>
            <w:noProof/>
          </w:rPr>
          <w:instrText xml:space="preserve"> PAGEREF _Toc209976228 \h </w:instrText>
        </w:r>
        <w:r w:rsidRPr="00675413">
          <w:rPr>
            <w:noProof/>
          </w:rPr>
        </w:r>
        <w:r w:rsidRPr="00675413">
          <w:rPr>
            <w:noProof/>
          </w:rPr>
          <w:fldChar w:fldCharType="separate"/>
        </w:r>
        <w:r w:rsidRPr="00675413">
          <w:rPr>
            <w:noProof/>
          </w:rPr>
          <w:t>1</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29" w:history="1">
        <w:r w:rsidRPr="00675413">
          <w:rPr>
            <w:rStyle w:val="affff5"/>
            <w:noProof/>
          </w:rPr>
          <w:t>2</w:t>
        </w:r>
        <w:r>
          <w:rPr>
            <w:rStyle w:val="affff5"/>
            <w:noProof/>
          </w:rPr>
          <w:t xml:space="preserve"> </w:t>
        </w:r>
        <w:r w:rsidRPr="00675413">
          <w:rPr>
            <w:rStyle w:val="affff5"/>
            <w:rFonts w:hint="eastAsia"/>
            <w:noProof/>
          </w:rPr>
          <w:t xml:space="preserve"> 规范性引用文件</w:t>
        </w:r>
        <w:r w:rsidRPr="00675413">
          <w:rPr>
            <w:noProof/>
          </w:rPr>
          <w:tab/>
        </w:r>
        <w:r w:rsidRPr="00675413">
          <w:rPr>
            <w:noProof/>
          </w:rPr>
          <w:fldChar w:fldCharType="begin"/>
        </w:r>
        <w:r w:rsidRPr="00675413">
          <w:rPr>
            <w:noProof/>
          </w:rPr>
          <w:instrText xml:space="preserve"> PAGEREF _Toc209976229 \h </w:instrText>
        </w:r>
        <w:r w:rsidRPr="00675413">
          <w:rPr>
            <w:noProof/>
          </w:rPr>
        </w:r>
        <w:r w:rsidRPr="00675413">
          <w:rPr>
            <w:noProof/>
          </w:rPr>
          <w:fldChar w:fldCharType="separate"/>
        </w:r>
        <w:r w:rsidRPr="00675413">
          <w:rPr>
            <w:noProof/>
          </w:rPr>
          <w:t>1</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30" w:history="1">
        <w:r w:rsidRPr="00675413">
          <w:rPr>
            <w:rStyle w:val="affff5"/>
            <w:noProof/>
          </w:rPr>
          <w:t>3</w:t>
        </w:r>
        <w:r>
          <w:rPr>
            <w:rStyle w:val="affff5"/>
            <w:noProof/>
          </w:rPr>
          <w:t xml:space="preserve"> </w:t>
        </w:r>
        <w:r w:rsidRPr="00675413">
          <w:rPr>
            <w:rStyle w:val="affff5"/>
            <w:rFonts w:hint="eastAsia"/>
            <w:noProof/>
          </w:rPr>
          <w:t xml:space="preserve"> 术语和定义</w:t>
        </w:r>
        <w:r w:rsidRPr="00675413">
          <w:rPr>
            <w:noProof/>
          </w:rPr>
          <w:tab/>
        </w:r>
        <w:r w:rsidRPr="00675413">
          <w:rPr>
            <w:noProof/>
          </w:rPr>
          <w:fldChar w:fldCharType="begin"/>
        </w:r>
        <w:r w:rsidRPr="00675413">
          <w:rPr>
            <w:noProof/>
          </w:rPr>
          <w:instrText xml:space="preserve"> PAGEREF _Toc209976230 \h </w:instrText>
        </w:r>
        <w:r w:rsidRPr="00675413">
          <w:rPr>
            <w:noProof/>
          </w:rPr>
        </w:r>
        <w:r w:rsidRPr="00675413">
          <w:rPr>
            <w:noProof/>
          </w:rPr>
          <w:fldChar w:fldCharType="separate"/>
        </w:r>
        <w:r w:rsidRPr="00675413">
          <w:rPr>
            <w:noProof/>
          </w:rPr>
          <w:t>1</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31" w:history="1">
        <w:r w:rsidRPr="00675413">
          <w:rPr>
            <w:rStyle w:val="affff5"/>
            <w:noProof/>
          </w:rPr>
          <w:t>4</w:t>
        </w:r>
        <w:r>
          <w:rPr>
            <w:rStyle w:val="affff5"/>
            <w:noProof/>
          </w:rPr>
          <w:t xml:space="preserve"> </w:t>
        </w:r>
        <w:r w:rsidRPr="00675413">
          <w:rPr>
            <w:rStyle w:val="affff5"/>
            <w:rFonts w:hint="eastAsia"/>
            <w:noProof/>
          </w:rPr>
          <w:t xml:space="preserve"> 要求</w:t>
        </w:r>
        <w:r w:rsidRPr="00675413">
          <w:rPr>
            <w:noProof/>
          </w:rPr>
          <w:tab/>
        </w:r>
        <w:r w:rsidRPr="00675413">
          <w:rPr>
            <w:noProof/>
          </w:rPr>
          <w:fldChar w:fldCharType="begin"/>
        </w:r>
        <w:r w:rsidRPr="00675413">
          <w:rPr>
            <w:noProof/>
          </w:rPr>
          <w:instrText xml:space="preserve"> PAGEREF _Toc209976231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2" w:history="1">
        <w:r w:rsidRPr="00675413">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分级要求</w:t>
        </w:r>
        <w:r w:rsidRPr="00675413">
          <w:rPr>
            <w:noProof/>
          </w:rPr>
          <w:tab/>
        </w:r>
        <w:r w:rsidRPr="00675413">
          <w:rPr>
            <w:noProof/>
          </w:rPr>
          <w:fldChar w:fldCharType="begin"/>
        </w:r>
        <w:r w:rsidRPr="00675413">
          <w:rPr>
            <w:noProof/>
          </w:rPr>
          <w:instrText xml:space="preserve"> PAGEREF _Toc209976232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3" w:history="1">
        <w:r w:rsidRPr="00675413">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感官要求</w:t>
        </w:r>
        <w:r w:rsidRPr="00675413">
          <w:rPr>
            <w:noProof/>
          </w:rPr>
          <w:tab/>
        </w:r>
        <w:r w:rsidRPr="00675413">
          <w:rPr>
            <w:noProof/>
          </w:rPr>
          <w:fldChar w:fldCharType="begin"/>
        </w:r>
        <w:r w:rsidRPr="00675413">
          <w:rPr>
            <w:noProof/>
          </w:rPr>
          <w:instrText xml:space="preserve"> PAGEREF _Toc209976233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4" w:history="1">
        <w:r w:rsidRPr="00675413">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理化指标</w:t>
        </w:r>
        <w:r w:rsidRPr="00675413">
          <w:rPr>
            <w:noProof/>
          </w:rPr>
          <w:tab/>
        </w:r>
        <w:r w:rsidRPr="00675413">
          <w:rPr>
            <w:noProof/>
          </w:rPr>
          <w:fldChar w:fldCharType="begin"/>
        </w:r>
        <w:r w:rsidRPr="00675413">
          <w:rPr>
            <w:noProof/>
          </w:rPr>
          <w:instrText xml:space="preserve"> PAGEREF _Toc209976234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5" w:history="1">
        <w:r w:rsidRPr="00675413">
          <w:rPr>
            <w:rStyle w:val="affff5"/>
            <w:noProof/>
            <w14:scene3d>
              <w14:camera w14:prst="orthographicFront"/>
              <w14:lightRig w14:rig="threePt" w14:dir="t">
                <w14:rot w14:lat="0" w14:lon="0" w14:rev="0"/>
              </w14:lightRig>
            </w14:scene3d>
          </w:rPr>
          <w:t>4.4</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食品安全要求</w:t>
        </w:r>
        <w:r w:rsidRPr="00675413">
          <w:rPr>
            <w:noProof/>
          </w:rPr>
          <w:tab/>
        </w:r>
        <w:r w:rsidRPr="00675413">
          <w:rPr>
            <w:noProof/>
          </w:rPr>
          <w:fldChar w:fldCharType="begin"/>
        </w:r>
        <w:r w:rsidRPr="00675413">
          <w:rPr>
            <w:noProof/>
          </w:rPr>
          <w:instrText xml:space="preserve"> PAGEREF _Toc209976235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36" w:history="1">
        <w:r w:rsidRPr="00675413">
          <w:rPr>
            <w:rStyle w:val="affff5"/>
            <w:noProof/>
          </w:rPr>
          <w:t>5</w:t>
        </w:r>
        <w:r>
          <w:rPr>
            <w:rStyle w:val="affff5"/>
            <w:noProof/>
          </w:rPr>
          <w:t xml:space="preserve"> </w:t>
        </w:r>
        <w:r w:rsidRPr="00675413">
          <w:rPr>
            <w:rStyle w:val="affff5"/>
            <w:rFonts w:hint="eastAsia"/>
            <w:noProof/>
          </w:rPr>
          <w:t xml:space="preserve"> 检验方法</w:t>
        </w:r>
        <w:r w:rsidRPr="00675413">
          <w:rPr>
            <w:noProof/>
          </w:rPr>
          <w:tab/>
        </w:r>
        <w:r w:rsidRPr="00675413">
          <w:rPr>
            <w:noProof/>
          </w:rPr>
          <w:fldChar w:fldCharType="begin"/>
        </w:r>
        <w:r w:rsidRPr="00675413">
          <w:rPr>
            <w:noProof/>
          </w:rPr>
          <w:instrText xml:space="preserve"> PAGEREF _Toc209976236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7" w:history="1">
        <w:r w:rsidRPr="00675413">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分级要求</w:t>
        </w:r>
        <w:r w:rsidRPr="00675413">
          <w:rPr>
            <w:noProof/>
          </w:rPr>
          <w:tab/>
        </w:r>
        <w:r w:rsidRPr="00675413">
          <w:rPr>
            <w:noProof/>
          </w:rPr>
          <w:fldChar w:fldCharType="begin"/>
        </w:r>
        <w:r w:rsidRPr="00675413">
          <w:rPr>
            <w:noProof/>
          </w:rPr>
          <w:instrText xml:space="preserve"> PAGEREF _Toc209976237 \h </w:instrText>
        </w:r>
        <w:r w:rsidRPr="00675413">
          <w:rPr>
            <w:noProof/>
          </w:rPr>
        </w:r>
        <w:r w:rsidRPr="00675413">
          <w:rPr>
            <w:noProof/>
          </w:rPr>
          <w:fldChar w:fldCharType="separate"/>
        </w:r>
        <w:r w:rsidRPr="00675413">
          <w:rPr>
            <w:noProof/>
          </w:rPr>
          <w:t>2</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8" w:history="1">
        <w:r w:rsidRPr="00675413">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感官要求</w:t>
        </w:r>
        <w:r w:rsidRPr="00675413">
          <w:rPr>
            <w:noProof/>
          </w:rPr>
          <w:tab/>
        </w:r>
        <w:r w:rsidRPr="00675413">
          <w:rPr>
            <w:noProof/>
          </w:rPr>
          <w:fldChar w:fldCharType="begin"/>
        </w:r>
        <w:r w:rsidRPr="00675413">
          <w:rPr>
            <w:noProof/>
          </w:rPr>
          <w:instrText xml:space="preserve"> PAGEREF _Toc209976238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39" w:history="1">
        <w:r w:rsidRPr="00675413">
          <w:rPr>
            <w:rStyle w:val="affff5"/>
            <w:noProof/>
            <w14:scene3d>
              <w14:camera w14:prst="orthographicFront"/>
              <w14:lightRig w14:rig="threePt" w14:dir="t">
                <w14:rot w14:lat="0" w14:lon="0" w14:rev="0"/>
              </w14:lightRig>
            </w14:scene3d>
          </w:rPr>
          <w:t>5.3</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理化指标</w:t>
        </w:r>
        <w:r w:rsidRPr="00675413">
          <w:rPr>
            <w:noProof/>
          </w:rPr>
          <w:tab/>
        </w:r>
        <w:r w:rsidRPr="00675413">
          <w:rPr>
            <w:noProof/>
          </w:rPr>
          <w:fldChar w:fldCharType="begin"/>
        </w:r>
        <w:r w:rsidRPr="00675413">
          <w:rPr>
            <w:noProof/>
          </w:rPr>
          <w:instrText xml:space="preserve"> PAGEREF _Toc209976239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40" w:history="1">
        <w:r w:rsidRPr="00675413">
          <w:rPr>
            <w:rStyle w:val="affff5"/>
            <w:noProof/>
          </w:rPr>
          <w:t>6</w:t>
        </w:r>
        <w:r>
          <w:rPr>
            <w:rStyle w:val="affff5"/>
            <w:noProof/>
          </w:rPr>
          <w:t xml:space="preserve"> </w:t>
        </w:r>
        <w:r w:rsidRPr="00675413">
          <w:rPr>
            <w:rStyle w:val="affff5"/>
            <w:rFonts w:hint="eastAsia"/>
            <w:noProof/>
          </w:rPr>
          <w:t xml:space="preserve"> 检验规则</w:t>
        </w:r>
        <w:r w:rsidRPr="00675413">
          <w:rPr>
            <w:noProof/>
          </w:rPr>
          <w:tab/>
        </w:r>
        <w:r w:rsidRPr="00675413">
          <w:rPr>
            <w:noProof/>
          </w:rPr>
          <w:fldChar w:fldCharType="begin"/>
        </w:r>
        <w:r w:rsidRPr="00675413">
          <w:rPr>
            <w:noProof/>
          </w:rPr>
          <w:instrText xml:space="preserve"> PAGEREF _Toc209976240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1" w:history="1">
        <w:r w:rsidRPr="00675413">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组批</w:t>
        </w:r>
        <w:r w:rsidRPr="00675413">
          <w:rPr>
            <w:noProof/>
          </w:rPr>
          <w:tab/>
        </w:r>
        <w:r w:rsidRPr="00675413">
          <w:rPr>
            <w:noProof/>
          </w:rPr>
          <w:fldChar w:fldCharType="begin"/>
        </w:r>
        <w:r w:rsidRPr="00675413">
          <w:rPr>
            <w:noProof/>
          </w:rPr>
          <w:instrText xml:space="preserve"> PAGEREF _Toc209976241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2" w:history="1">
        <w:r w:rsidRPr="00675413">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抽样</w:t>
        </w:r>
        <w:r w:rsidRPr="00675413">
          <w:rPr>
            <w:noProof/>
          </w:rPr>
          <w:tab/>
        </w:r>
        <w:r w:rsidRPr="00675413">
          <w:rPr>
            <w:noProof/>
          </w:rPr>
          <w:fldChar w:fldCharType="begin"/>
        </w:r>
        <w:r w:rsidRPr="00675413">
          <w:rPr>
            <w:noProof/>
          </w:rPr>
          <w:instrText xml:space="preserve"> PAGEREF _Toc209976242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3" w:history="1">
        <w:r w:rsidRPr="00675413">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交收检验</w:t>
        </w:r>
        <w:r w:rsidRPr="00675413">
          <w:rPr>
            <w:noProof/>
          </w:rPr>
          <w:tab/>
        </w:r>
        <w:r w:rsidRPr="00675413">
          <w:rPr>
            <w:noProof/>
          </w:rPr>
          <w:fldChar w:fldCharType="begin"/>
        </w:r>
        <w:r w:rsidRPr="00675413">
          <w:rPr>
            <w:noProof/>
          </w:rPr>
          <w:instrText xml:space="preserve"> PAGEREF _Toc209976243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4" w:history="1">
        <w:r w:rsidRPr="00675413">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型式检验</w:t>
        </w:r>
        <w:r w:rsidRPr="00675413">
          <w:rPr>
            <w:noProof/>
          </w:rPr>
          <w:tab/>
        </w:r>
        <w:r w:rsidRPr="00675413">
          <w:rPr>
            <w:noProof/>
          </w:rPr>
          <w:fldChar w:fldCharType="begin"/>
        </w:r>
        <w:r w:rsidRPr="00675413">
          <w:rPr>
            <w:noProof/>
          </w:rPr>
          <w:instrText xml:space="preserve"> PAGEREF _Toc209976244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5" w:history="1">
        <w:r w:rsidRPr="00675413">
          <w:rPr>
            <w:rStyle w:val="affff5"/>
            <w:noProof/>
            <w14:scene3d>
              <w14:camera w14:prst="orthographicFront"/>
              <w14:lightRig w14:rig="threePt" w14:dir="t">
                <w14:rot w14:lat="0" w14:lon="0" w14:rev="0"/>
              </w14:lightRig>
            </w14:scene3d>
          </w:rPr>
          <w:t>6.5</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判定规则</w:t>
        </w:r>
        <w:r w:rsidRPr="00675413">
          <w:rPr>
            <w:noProof/>
          </w:rPr>
          <w:tab/>
        </w:r>
        <w:r w:rsidRPr="00675413">
          <w:rPr>
            <w:noProof/>
          </w:rPr>
          <w:fldChar w:fldCharType="begin"/>
        </w:r>
        <w:r w:rsidRPr="00675413">
          <w:rPr>
            <w:noProof/>
          </w:rPr>
          <w:instrText xml:space="preserve"> PAGEREF _Toc209976245 \h </w:instrText>
        </w:r>
        <w:r w:rsidRPr="00675413">
          <w:rPr>
            <w:noProof/>
          </w:rPr>
        </w:r>
        <w:r w:rsidRPr="00675413">
          <w:rPr>
            <w:noProof/>
          </w:rPr>
          <w:fldChar w:fldCharType="separate"/>
        </w:r>
        <w:r w:rsidRPr="00675413">
          <w:rPr>
            <w:noProof/>
          </w:rPr>
          <w:t>3</w:t>
        </w:r>
        <w:r w:rsidRPr="00675413">
          <w:rPr>
            <w:noProof/>
          </w:rPr>
          <w:fldChar w:fldCharType="end"/>
        </w:r>
      </w:hyperlink>
    </w:p>
    <w:p w:rsidR="00675413" w:rsidRPr="00675413" w:rsidRDefault="00675413">
      <w:pPr>
        <w:pStyle w:val="10"/>
        <w:tabs>
          <w:tab w:val="right" w:leader="dot" w:pos="9344"/>
        </w:tabs>
        <w:rPr>
          <w:rFonts w:asciiTheme="minorHAnsi" w:eastAsiaTheme="minorEastAsia" w:hAnsiTheme="minorHAnsi" w:cstheme="minorBidi"/>
          <w:noProof/>
          <w:szCs w:val="22"/>
        </w:rPr>
      </w:pPr>
      <w:hyperlink w:anchor="_Toc209976246" w:history="1">
        <w:r w:rsidRPr="00675413">
          <w:rPr>
            <w:rStyle w:val="affff5"/>
            <w:noProof/>
          </w:rPr>
          <w:t>7</w:t>
        </w:r>
        <w:r>
          <w:rPr>
            <w:rStyle w:val="affff5"/>
            <w:noProof/>
          </w:rPr>
          <w:t xml:space="preserve"> </w:t>
        </w:r>
        <w:r w:rsidRPr="00675413">
          <w:rPr>
            <w:rStyle w:val="affff5"/>
            <w:rFonts w:hint="eastAsia"/>
            <w:noProof/>
          </w:rPr>
          <w:t xml:space="preserve"> 标志、标识、包装和运输</w:t>
        </w:r>
        <w:r w:rsidRPr="00675413">
          <w:rPr>
            <w:noProof/>
          </w:rPr>
          <w:tab/>
        </w:r>
        <w:r w:rsidRPr="00675413">
          <w:rPr>
            <w:noProof/>
          </w:rPr>
          <w:fldChar w:fldCharType="begin"/>
        </w:r>
        <w:r w:rsidRPr="00675413">
          <w:rPr>
            <w:noProof/>
          </w:rPr>
          <w:instrText xml:space="preserve"> PAGEREF _Toc209976246 \h </w:instrText>
        </w:r>
        <w:r w:rsidRPr="00675413">
          <w:rPr>
            <w:noProof/>
          </w:rPr>
        </w:r>
        <w:r w:rsidRPr="00675413">
          <w:rPr>
            <w:noProof/>
          </w:rPr>
          <w:fldChar w:fldCharType="separate"/>
        </w:r>
        <w:r w:rsidRPr="00675413">
          <w:rPr>
            <w:noProof/>
          </w:rPr>
          <w:t>4</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7" w:history="1">
        <w:r w:rsidRPr="00675413">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标志、标识</w:t>
        </w:r>
        <w:r w:rsidRPr="00675413">
          <w:rPr>
            <w:noProof/>
          </w:rPr>
          <w:tab/>
        </w:r>
        <w:r w:rsidRPr="00675413">
          <w:rPr>
            <w:noProof/>
          </w:rPr>
          <w:fldChar w:fldCharType="begin"/>
        </w:r>
        <w:r w:rsidRPr="00675413">
          <w:rPr>
            <w:noProof/>
          </w:rPr>
          <w:instrText xml:space="preserve"> PAGEREF _Toc209976247 \h </w:instrText>
        </w:r>
        <w:r w:rsidRPr="00675413">
          <w:rPr>
            <w:noProof/>
          </w:rPr>
        </w:r>
        <w:r w:rsidRPr="00675413">
          <w:rPr>
            <w:noProof/>
          </w:rPr>
          <w:fldChar w:fldCharType="separate"/>
        </w:r>
        <w:r w:rsidRPr="00675413">
          <w:rPr>
            <w:noProof/>
          </w:rPr>
          <w:t>4</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8" w:history="1">
        <w:r w:rsidRPr="00675413">
          <w:rPr>
            <w:rStyle w:val="affff5"/>
            <w:noProof/>
            <w14:scene3d>
              <w14:camera w14:prst="orthographicFront"/>
              <w14:lightRig w14:rig="threePt" w14:dir="t">
                <w14:rot w14:lat="0" w14:lon="0" w14:rev="0"/>
              </w14:lightRig>
            </w14:scene3d>
          </w:rPr>
          <w:t>7.2</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包装</w:t>
        </w:r>
        <w:r w:rsidRPr="00675413">
          <w:rPr>
            <w:noProof/>
          </w:rPr>
          <w:tab/>
        </w:r>
        <w:r w:rsidRPr="00675413">
          <w:rPr>
            <w:noProof/>
          </w:rPr>
          <w:fldChar w:fldCharType="begin"/>
        </w:r>
        <w:r w:rsidRPr="00675413">
          <w:rPr>
            <w:noProof/>
          </w:rPr>
          <w:instrText xml:space="preserve"> PAGEREF _Toc209976248 \h </w:instrText>
        </w:r>
        <w:r w:rsidRPr="00675413">
          <w:rPr>
            <w:noProof/>
          </w:rPr>
        </w:r>
        <w:r w:rsidRPr="00675413">
          <w:rPr>
            <w:noProof/>
          </w:rPr>
          <w:fldChar w:fldCharType="separate"/>
        </w:r>
        <w:r w:rsidRPr="00675413">
          <w:rPr>
            <w:noProof/>
          </w:rPr>
          <w:t>4</w:t>
        </w:r>
        <w:r w:rsidRPr="00675413">
          <w:rPr>
            <w:noProof/>
          </w:rPr>
          <w:fldChar w:fldCharType="end"/>
        </w:r>
      </w:hyperlink>
    </w:p>
    <w:p w:rsidR="00675413" w:rsidRPr="00675413" w:rsidRDefault="00675413">
      <w:pPr>
        <w:pStyle w:val="23"/>
        <w:rPr>
          <w:rFonts w:asciiTheme="minorHAnsi" w:eastAsiaTheme="minorEastAsia" w:hAnsiTheme="minorHAnsi" w:cstheme="minorBidi"/>
          <w:noProof/>
          <w:szCs w:val="22"/>
        </w:rPr>
      </w:pPr>
      <w:hyperlink w:anchor="_Toc209976249" w:history="1">
        <w:r w:rsidRPr="00675413">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675413">
          <w:rPr>
            <w:rStyle w:val="affff5"/>
            <w:rFonts w:hint="eastAsia"/>
            <w:noProof/>
          </w:rPr>
          <w:t xml:space="preserve"> 贮运</w:t>
        </w:r>
        <w:r w:rsidRPr="00675413">
          <w:rPr>
            <w:noProof/>
          </w:rPr>
          <w:tab/>
        </w:r>
        <w:r w:rsidRPr="00675413">
          <w:rPr>
            <w:noProof/>
          </w:rPr>
          <w:fldChar w:fldCharType="begin"/>
        </w:r>
        <w:r w:rsidRPr="00675413">
          <w:rPr>
            <w:noProof/>
          </w:rPr>
          <w:instrText xml:space="preserve"> PAGEREF _Toc209976249 \h </w:instrText>
        </w:r>
        <w:r w:rsidRPr="00675413">
          <w:rPr>
            <w:noProof/>
          </w:rPr>
        </w:r>
        <w:r w:rsidRPr="00675413">
          <w:rPr>
            <w:noProof/>
          </w:rPr>
          <w:fldChar w:fldCharType="separate"/>
        </w:r>
        <w:r w:rsidRPr="00675413">
          <w:rPr>
            <w:noProof/>
          </w:rPr>
          <w:t>4</w:t>
        </w:r>
        <w:r w:rsidRPr="00675413">
          <w:rPr>
            <w:noProof/>
          </w:rPr>
          <w:fldChar w:fldCharType="end"/>
        </w:r>
      </w:hyperlink>
    </w:p>
    <w:p w:rsidR="00675413" w:rsidRPr="00675413" w:rsidRDefault="00675413" w:rsidP="00675413">
      <w:pPr>
        <w:pStyle w:val="affffff3"/>
        <w:spacing w:after="360"/>
        <w:sectPr w:rsidR="00675413" w:rsidRPr="00675413" w:rsidSect="00675413">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675413">
        <w:fldChar w:fldCharType="end"/>
      </w:r>
    </w:p>
    <w:p w:rsidR="00FA1796" w:rsidRDefault="002C399D">
      <w:pPr>
        <w:pStyle w:val="a6"/>
        <w:spacing w:before="560" w:after="360"/>
      </w:pPr>
      <w:bookmarkStart w:id="29" w:name="BookMark2"/>
      <w:bookmarkStart w:id="30" w:name="_Toc209976227"/>
      <w:bookmarkEnd w:id="27"/>
      <w:r>
        <w:rPr>
          <w:rFonts w:hint="eastAsia"/>
          <w:spacing w:val="320"/>
        </w:rPr>
        <w:lastRenderedPageBreak/>
        <w:t>前</w:t>
      </w:r>
      <w:r>
        <w:rPr>
          <w:rFonts w:hint="eastAsia"/>
        </w:rPr>
        <w:t>言</w:t>
      </w:r>
      <w:bookmarkEnd w:id="21"/>
      <w:bookmarkEnd w:id="22"/>
      <w:bookmarkEnd w:id="23"/>
      <w:bookmarkEnd w:id="24"/>
      <w:bookmarkEnd w:id="25"/>
      <w:bookmarkEnd w:id="26"/>
      <w:bookmarkEnd w:id="30"/>
    </w:p>
    <w:p w:rsidR="00FA1796" w:rsidRDefault="002C399D">
      <w:pPr>
        <w:pStyle w:val="affffe"/>
        <w:ind w:firstLine="420"/>
      </w:pPr>
      <w:r>
        <w:rPr>
          <w:rFonts w:hint="eastAsia"/>
        </w:rPr>
        <w:t>本文件参照GB/T 1.1—2020《标准化工作导则  第1部分：标准化文件的结构和起草规则》的规定起草。</w:t>
      </w:r>
    </w:p>
    <w:p w:rsidR="00FA1796" w:rsidRDefault="002C399D">
      <w:pPr>
        <w:pStyle w:val="affffe"/>
        <w:ind w:firstLine="420"/>
      </w:pPr>
      <w:r>
        <w:rPr>
          <w:rFonts w:hint="eastAsia"/>
        </w:rPr>
        <w:t>请注意本文件的某些内容可能涉及专利，本文件的发布机构不承担识别专利的责任。</w:t>
      </w:r>
    </w:p>
    <w:p w:rsidR="00FA1796" w:rsidRDefault="002C399D">
      <w:pPr>
        <w:pStyle w:val="affffe"/>
        <w:ind w:firstLine="420"/>
      </w:pPr>
      <w:r>
        <w:rPr>
          <w:rFonts w:hint="eastAsia"/>
        </w:rPr>
        <w:t>本文件由南宁市林业局提出、宣贯并归口。</w:t>
      </w:r>
    </w:p>
    <w:p w:rsidR="00FA1796" w:rsidRDefault="002C399D">
      <w:pPr>
        <w:pStyle w:val="affffe"/>
        <w:ind w:firstLine="420"/>
      </w:pPr>
      <w:r>
        <w:rPr>
          <w:rFonts w:hint="eastAsia"/>
        </w:rPr>
        <w:t>本文件起草单位：南宁市林业科学研究所、广西壮族自治区林业科学研究院、南宁市老友粉协会、广西复记食品科技有限公司、</w:t>
      </w:r>
      <w:bookmarkStart w:id="31" w:name="OLE_LINK2"/>
      <w:bookmarkStart w:id="32" w:name="OLE_LINK3"/>
      <w:r>
        <w:rPr>
          <w:rFonts w:hint="eastAsia"/>
        </w:rPr>
        <w:t>广西穗良甜竹</w:t>
      </w:r>
      <w:bookmarkEnd w:id="31"/>
      <w:bookmarkEnd w:id="32"/>
      <w:r>
        <w:rPr>
          <w:rFonts w:hint="eastAsia"/>
        </w:rPr>
        <w:t>科技有限公司、广西南宁市韩</w:t>
      </w:r>
      <w:proofErr w:type="gramStart"/>
      <w:r>
        <w:rPr>
          <w:rFonts w:hint="eastAsia"/>
        </w:rPr>
        <w:t>太</w:t>
      </w:r>
      <w:proofErr w:type="gramEnd"/>
      <w:r>
        <w:rPr>
          <w:rFonts w:hint="eastAsia"/>
        </w:rPr>
        <w:t>食品有限责任公司、横州市威和食品有限公司。</w:t>
      </w:r>
    </w:p>
    <w:p w:rsidR="00FA1796" w:rsidRDefault="002C399D">
      <w:pPr>
        <w:pStyle w:val="affffe"/>
        <w:ind w:firstLine="420"/>
        <w:sectPr w:rsidR="00FA1796" w:rsidSect="00675413">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r>
        <w:rPr>
          <w:rFonts w:hint="eastAsia"/>
        </w:rPr>
        <w:t>本文件主要起草人：唐国强、黄大勇、吴远媚、蒙兰杨、李立杰、颜燕、梁君霞、唐启乐、徐铁纯、黄宇、覃星耀、林跃华、陈金威、农劲柏、农英敏、梁宁、邓莉明、舒应东、黄永利、唐武、莫悦、廖均原、王力婉。</w:t>
      </w:r>
    </w:p>
    <w:p w:rsidR="00FA1796" w:rsidRDefault="00FA1796">
      <w:pPr>
        <w:spacing w:line="20" w:lineRule="exact"/>
        <w:jc w:val="center"/>
        <w:rPr>
          <w:rFonts w:ascii="黑体" w:eastAsia="黑体" w:hAnsi="黑体"/>
          <w:sz w:val="32"/>
          <w:szCs w:val="32"/>
        </w:rPr>
      </w:pPr>
      <w:bookmarkStart w:id="33" w:name="BookMark4"/>
      <w:bookmarkEnd w:id="29"/>
    </w:p>
    <w:p w:rsidR="00FA1796" w:rsidRDefault="00FA1796">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36A881E1D7344406903FADC03FA52A06"/>
        </w:placeholder>
      </w:sdtPr>
      <w:sdtEndPr/>
      <w:sdtContent>
        <w:p w:rsidR="00FA1796" w:rsidRDefault="002C399D">
          <w:pPr>
            <w:pStyle w:val="afffffffff1"/>
            <w:spacing w:beforeLines="100" w:before="240" w:afterLines="220" w:after="528"/>
          </w:pPr>
          <w:r>
            <w:rPr>
              <w:rFonts w:hint="eastAsia"/>
            </w:rPr>
            <w:t>南宁老友</w:t>
          </w:r>
          <w:proofErr w:type="gramStart"/>
          <w:r>
            <w:rPr>
              <w:rFonts w:hint="eastAsia"/>
            </w:rPr>
            <w:t>粉原料</w:t>
          </w:r>
          <w:proofErr w:type="gramEnd"/>
          <w:r>
            <w:rPr>
              <w:rFonts w:hint="eastAsia"/>
            </w:rPr>
            <w:t xml:space="preserve">  竹笋</w:t>
          </w:r>
        </w:p>
      </w:sdtContent>
    </w:sdt>
    <w:p w:rsidR="00FA1796" w:rsidRDefault="002C399D">
      <w:pPr>
        <w:pStyle w:val="affc"/>
        <w:spacing w:before="240" w:after="240"/>
      </w:pPr>
      <w:bookmarkStart w:id="35" w:name="_Toc26648465"/>
      <w:bookmarkStart w:id="36" w:name="_Toc17233325"/>
      <w:bookmarkStart w:id="37" w:name="_Toc26986771"/>
      <w:bookmarkStart w:id="38" w:name="_Toc17233333"/>
      <w:bookmarkStart w:id="39" w:name="_Toc26986530"/>
      <w:bookmarkStart w:id="40" w:name="_Toc24884218"/>
      <w:bookmarkStart w:id="41" w:name="_Toc208225700"/>
      <w:bookmarkStart w:id="42" w:name="_Toc24884211"/>
      <w:bookmarkStart w:id="43" w:name="_Toc97192964"/>
      <w:bookmarkStart w:id="44" w:name="_Toc26718930"/>
      <w:bookmarkStart w:id="45" w:name="_Toc209813020"/>
      <w:bookmarkStart w:id="46" w:name="_Toc209813274"/>
      <w:bookmarkStart w:id="47" w:name="_Toc209815121"/>
      <w:bookmarkStart w:id="48" w:name="_Toc209815959"/>
      <w:bookmarkStart w:id="49" w:name="_Toc209816093"/>
      <w:bookmarkStart w:id="50" w:name="_Toc209976228"/>
      <w:bookmarkEnd w:id="34"/>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A1796" w:rsidRDefault="002C399D">
      <w:pPr>
        <w:pStyle w:val="affffe"/>
        <w:ind w:firstLine="420"/>
      </w:pPr>
      <w:r>
        <w:rPr>
          <w:rFonts w:hint="eastAsia"/>
        </w:rPr>
        <w:t>本文件界定了南宁老友</w:t>
      </w:r>
      <w:proofErr w:type="gramStart"/>
      <w:r>
        <w:rPr>
          <w:rFonts w:hint="eastAsia"/>
        </w:rPr>
        <w:t>粉原料</w:t>
      </w:r>
      <w:proofErr w:type="gramEnd"/>
      <w:r>
        <w:rPr>
          <w:rFonts w:hint="eastAsia"/>
        </w:rPr>
        <w:t>竹笋涉及的术语和定义，规定了竹笋</w:t>
      </w:r>
      <w:r w:rsidR="00AF7C3F">
        <w:rPr>
          <w:rFonts w:hint="eastAsia"/>
        </w:rPr>
        <w:t>要求、标志、标识、包装和运输等要求</w:t>
      </w:r>
      <w:r>
        <w:rPr>
          <w:rFonts w:hint="eastAsia"/>
        </w:rPr>
        <w:t>，描述了相应的检验方法、检验规则。</w:t>
      </w:r>
    </w:p>
    <w:p w:rsidR="00FA1796" w:rsidRDefault="002C399D">
      <w:pPr>
        <w:pStyle w:val="affffe"/>
        <w:ind w:firstLine="420"/>
      </w:pPr>
      <w:bookmarkStart w:id="51" w:name="OLE_LINK10"/>
      <w:r w:rsidRPr="006F3532">
        <w:rPr>
          <w:rFonts w:hint="eastAsia"/>
        </w:rPr>
        <w:t>本文件适用于</w:t>
      </w:r>
      <w:r w:rsidR="006F3532">
        <w:rPr>
          <w:rFonts w:hint="eastAsia"/>
        </w:rPr>
        <w:t>南宁</w:t>
      </w:r>
      <w:r w:rsidRPr="006F3532">
        <w:rPr>
          <w:rFonts w:hint="eastAsia"/>
        </w:rPr>
        <w:t>老友</w:t>
      </w:r>
      <w:proofErr w:type="gramStart"/>
      <w:r w:rsidRPr="006F3532">
        <w:rPr>
          <w:rFonts w:hint="eastAsia"/>
        </w:rPr>
        <w:t>粉原料鲜</w:t>
      </w:r>
      <w:proofErr w:type="gramEnd"/>
      <w:r w:rsidRPr="006F3532">
        <w:rPr>
          <w:rFonts w:hint="eastAsia"/>
        </w:rPr>
        <w:t>竹笋的生产、检验和销售</w:t>
      </w:r>
      <w:r>
        <w:rPr>
          <w:rFonts w:hint="eastAsia"/>
        </w:rPr>
        <w:t>。</w:t>
      </w:r>
      <w:bookmarkStart w:id="52" w:name="_Toc24884212"/>
      <w:bookmarkStart w:id="53" w:name="_Toc17233334"/>
      <w:bookmarkStart w:id="54" w:name="_Toc26648466"/>
      <w:bookmarkStart w:id="55" w:name="_Toc17233326"/>
      <w:bookmarkStart w:id="56" w:name="_Toc24884219"/>
    </w:p>
    <w:p w:rsidR="00FA1796" w:rsidRDefault="002C399D">
      <w:pPr>
        <w:pStyle w:val="affc"/>
        <w:spacing w:before="240" w:after="240"/>
      </w:pPr>
      <w:bookmarkStart w:id="57" w:name="_Toc97192965"/>
      <w:bookmarkStart w:id="58" w:name="_Toc26718931"/>
      <w:bookmarkStart w:id="59" w:name="_Toc26986772"/>
      <w:bookmarkStart w:id="60" w:name="_Toc208225701"/>
      <w:bookmarkStart w:id="61" w:name="_Toc26986531"/>
      <w:bookmarkStart w:id="62" w:name="_Toc209813021"/>
      <w:bookmarkStart w:id="63" w:name="_Toc209813275"/>
      <w:bookmarkStart w:id="64" w:name="_Toc209815122"/>
      <w:bookmarkStart w:id="65" w:name="_Toc209815960"/>
      <w:bookmarkStart w:id="66" w:name="_Toc209816094"/>
      <w:bookmarkStart w:id="67" w:name="_Toc209976229"/>
      <w:bookmarkEnd w:id="51"/>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71EB0C5E4F7549298FE58EBD9C12CF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A1796" w:rsidRDefault="002C399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A1796" w:rsidRDefault="002C399D">
      <w:pPr>
        <w:pStyle w:val="affffe"/>
        <w:ind w:firstLine="420"/>
      </w:pPr>
      <w:r>
        <w:rPr>
          <w:rFonts w:hint="eastAsia"/>
        </w:rPr>
        <w:t>GB/T 191  包装储运图示标志</w:t>
      </w:r>
    </w:p>
    <w:p w:rsidR="00FA1796" w:rsidRDefault="002C399D">
      <w:pPr>
        <w:pStyle w:val="affffe"/>
        <w:ind w:firstLine="420"/>
      </w:pPr>
      <w:r>
        <w:rPr>
          <w:rFonts w:hint="eastAsia"/>
        </w:rPr>
        <w:t>GB 2762  食品安全国家标准  食品中污染物限量</w:t>
      </w:r>
    </w:p>
    <w:p w:rsidR="00FA1796" w:rsidRDefault="002C399D">
      <w:pPr>
        <w:pStyle w:val="affffe"/>
        <w:ind w:firstLine="420"/>
      </w:pPr>
      <w:r>
        <w:rPr>
          <w:rFonts w:hint="eastAsia"/>
        </w:rPr>
        <w:t>GB 2763  食品安全国家标准  食品中农药最大残留限量</w:t>
      </w:r>
    </w:p>
    <w:p w:rsidR="00FA1796" w:rsidRDefault="002C399D">
      <w:pPr>
        <w:pStyle w:val="affffe"/>
        <w:ind w:firstLine="420"/>
      </w:pPr>
      <w:r>
        <w:rPr>
          <w:rFonts w:hint="eastAsia"/>
        </w:rPr>
        <w:t>GB 2763.1  食品安全国家标准  食品中2,4-滴丁酸钠盐等112种农药最大残留限量</w:t>
      </w:r>
    </w:p>
    <w:p w:rsidR="0047087B" w:rsidRDefault="0047087B" w:rsidP="00720714">
      <w:pPr>
        <w:pStyle w:val="affffe"/>
        <w:ind w:firstLine="420"/>
      </w:pPr>
      <w:r w:rsidRPr="0047087B">
        <w:rPr>
          <w:rFonts w:hint="eastAsia"/>
        </w:rPr>
        <w:t xml:space="preserve">GB/T 10786 </w:t>
      </w:r>
      <w:r>
        <w:rPr>
          <w:rFonts w:hint="eastAsia"/>
        </w:rPr>
        <w:t xml:space="preserve"> </w:t>
      </w:r>
      <w:r w:rsidRPr="0047087B">
        <w:rPr>
          <w:rFonts w:hint="eastAsia"/>
        </w:rPr>
        <w:t>罐头食品检验方法</w:t>
      </w:r>
    </w:p>
    <w:p w:rsidR="00720714" w:rsidRDefault="00720714" w:rsidP="00720714">
      <w:pPr>
        <w:pStyle w:val="affffe"/>
        <w:ind w:firstLine="420"/>
      </w:pPr>
      <w:r w:rsidRPr="00720714">
        <w:rPr>
          <w:rFonts w:hint="eastAsia"/>
        </w:rPr>
        <w:t>GB/T 32770</w:t>
      </w:r>
      <w:r>
        <w:rPr>
          <w:rFonts w:hint="eastAsia"/>
        </w:rPr>
        <w:t xml:space="preserve">  </w:t>
      </w:r>
      <w:r w:rsidRPr="00720714">
        <w:rPr>
          <w:rFonts w:hint="eastAsia"/>
        </w:rPr>
        <w:t>竹子名词术语</w:t>
      </w:r>
    </w:p>
    <w:p w:rsidR="00FA1796" w:rsidRDefault="002C399D">
      <w:pPr>
        <w:pStyle w:val="affffe"/>
        <w:ind w:firstLine="420"/>
      </w:pPr>
      <w:r>
        <w:rPr>
          <w:rFonts w:hint="eastAsia"/>
        </w:rPr>
        <w:t>GB 5009.3  食品安全国家标准  食品中水分的测定</w:t>
      </w:r>
    </w:p>
    <w:p w:rsidR="00FA1796" w:rsidRDefault="002C399D">
      <w:pPr>
        <w:pStyle w:val="affffe"/>
        <w:ind w:firstLine="420"/>
      </w:pPr>
      <w:r>
        <w:rPr>
          <w:rFonts w:hint="eastAsia"/>
        </w:rPr>
        <w:t>GB/T 5009.10  植物类食品中粗纤维的测定</w:t>
      </w:r>
    </w:p>
    <w:p w:rsidR="00FA1796" w:rsidRDefault="002C399D">
      <w:pPr>
        <w:pStyle w:val="affffe"/>
        <w:ind w:firstLine="420"/>
      </w:pPr>
      <w:r>
        <w:rPr>
          <w:rFonts w:hint="eastAsia"/>
        </w:rPr>
        <w:t>GB/T 30762  主要竹笋质量分级</w:t>
      </w:r>
    </w:p>
    <w:p w:rsidR="00FA1796" w:rsidRDefault="002C399D">
      <w:pPr>
        <w:pStyle w:val="affffe"/>
        <w:ind w:firstLine="420"/>
      </w:pPr>
      <w:r>
        <w:rPr>
          <w:rFonts w:hint="eastAsia"/>
        </w:rPr>
        <w:t>GB/T 32950  鲜活农产品标签标识</w:t>
      </w:r>
    </w:p>
    <w:p w:rsidR="00FA1796" w:rsidRDefault="002C399D">
      <w:pPr>
        <w:pStyle w:val="affffe"/>
        <w:ind w:firstLine="420"/>
      </w:pPr>
      <w:r>
        <w:rPr>
          <w:rFonts w:hint="eastAsia"/>
        </w:rPr>
        <w:t>GB 43284  限制商品过度包装要求 生鲜食用农产品</w:t>
      </w:r>
    </w:p>
    <w:p w:rsidR="00FA1796" w:rsidRDefault="002C399D">
      <w:pPr>
        <w:pStyle w:val="affffe"/>
        <w:ind w:firstLine="420"/>
      </w:pPr>
      <w:r>
        <w:rPr>
          <w:rFonts w:hint="eastAsia"/>
        </w:rPr>
        <w:t>NY/T 2103  蔬菜抽样技术规范</w:t>
      </w:r>
    </w:p>
    <w:p w:rsidR="00FA1796" w:rsidRDefault="002C399D">
      <w:pPr>
        <w:pStyle w:val="affffe"/>
        <w:ind w:firstLine="420"/>
      </w:pPr>
      <w:r>
        <w:rPr>
          <w:rFonts w:hint="eastAsia"/>
        </w:rPr>
        <w:t>NY/T 4704  竹笋采收贮运技术规范</w:t>
      </w:r>
    </w:p>
    <w:p w:rsidR="00FA1796" w:rsidRDefault="002C399D">
      <w:pPr>
        <w:pStyle w:val="affc"/>
        <w:spacing w:before="240" w:after="240"/>
      </w:pPr>
      <w:bookmarkStart w:id="68" w:name="_Toc97192966"/>
      <w:bookmarkStart w:id="69" w:name="_Toc208225702"/>
      <w:bookmarkStart w:id="70" w:name="_Toc209813022"/>
      <w:bookmarkStart w:id="71" w:name="_Toc209813276"/>
      <w:bookmarkStart w:id="72" w:name="_Toc209815123"/>
      <w:bookmarkStart w:id="73" w:name="_Toc209815961"/>
      <w:bookmarkStart w:id="74" w:name="_Toc209816095"/>
      <w:bookmarkStart w:id="75" w:name="_Toc209976230"/>
      <w:r>
        <w:rPr>
          <w:rFonts w:hint="eastAsia"/>
          <w:szCs w:val="21"/>
        </w:rPr>
        <w:t>术语和定义</w:t>
      </w:r>
      <w:bookmarkEnd w:id="68"/>
      <w:bookmarkEnd w:id="69"/>
      <w:bookmarkEnd w:id="70"/>
      <w:bookmarkEnd w:id="71"/>
      <w:bookmarkEnd w:id="72"/>
      <w:bookmarkEnd w:id="73"/>
      <w:bookmarkEnd w:id="74"/>
      <w:bookmarkEnd w:id="75"/>
    </w:p>
    <w:bookmarkStart w:id="76" w:name="_Toc26986532" w:displacedByCustomXml="next"/>
    <w:bookmarkEnd w:id="76" w:displacedByCustomXml="next"/>
    <w:sdt>
      <w:sdtPr>
        <w:id w:val="-1909835108"/>
        <w:placeholder>
          <w:docPart w:val="5F377E8A0A8D44608D745CE8FFD574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A1796" w:rsidRDefault="00720714">
          <w:pPr>
            <w:pStyle w:val="affffe"/>
            <w:ind w:firstLine="420"/>
          </w:pPr>
          <w:r>
            <w:t>GB/T 32770界定的以及下列术语和定义适用于本文件。</w:t>
          </w:r>
        </w:p>
      </w:sdtContent>
    </w:sdt>
    <w:p w:rsidR="00FA1796" w:rsidRPr="007F0700" w:rsidRDefault="002C399D">
      <w:pPr>
        <w:pStyle w:val="affffffffffd"/>
        <w:ind w:left="420" w:hangingChars="200" w:hanging="420"/>
        <w:rPr>
          <w:rFonts w:hAnsi="宋体"/>
        </w:rPr>
      </w:pPr>
      <w:r>
        <w:rPr>
          <w:rFonts w:ascii="黑体" w:eastAsia="黑体" w:hAnsi="黑体"/>
        </w:rPr>
        <w:br/>
      </w:r>
      <w:bookmarkStart w:id="77" w:name="OLE_LINK6"/>
      <w:bookmarkStart w:id="78" w:name="OLE_LINK7"/>
      <w:r w:rsidRPr="007F0700">
        <w:rPr>
          <w:rFonts w:ascii="黑体" w:eastAsia="黑体" w:hAnsi="黑体" w:hint="eastAsia"/>
        </w:rPr>
        <w:t>南宁老友</w:t>
      </w:r>
      <w:proofErr w:type="gramStart"/>
      <w:r w:rsidRPr="007F0700">
        <w:rPr>
          <w:rFonts w:ascii="黑体" w:eastAsia="黑体" w:hAnsi="黑体" w:hint="eastAsia"/>
        </w:rPr>
        <w:t>粉原料</w:t>
      </w:r>
      <w:proofErr w:type="gramEnd"/>
      <w:r w:rsidRPr="007F0700">
        <w:rPr>
          <w:rFonts w:ascii="黑体" w:eastAsia="黑体" w:hAnsi="黑体" w:hint="eastAsia"/>
        </w:rPr>
        <w:t xml:space="preserve">  竹笋</w:t>
      </w:r>
      <w:bookmarkEnd w:id="77"/>
      <w:bookmarkEnd w:id="78"/>
      <w:r w:rsidRPr="007F0700">
        <w:rPr>
          <w:rFonts w:ascii="黑体" w:eastAsia="黑体" w:hAnsi="黑体" w:hint="eastAsia"/>
        </w:rPr>
        <w:t xml:space="preserve">  Nanning </w:t>
      </w:r>
      <w:proofErr w:type="spellStart"/>
      <w:r w:rsidRPr="007F0700">
        <w:rPr>
          <w:rFonts w:ascii="黑体" w:eastAsia="黑体" w:hAnsi="黑体" w:hint="eastAsia"/>
        </w:rPr>
        <w:t>Laoyoufen</w:t>
      </w:r>
      <w:proofErr w:type="spellEnd"/>
      <w:r w:rsidRPr="007F0700">
        <w:rPr>
          <w:rFonts w:ascii="黑体" w:eastAsia="黑体" w:hAnsi="黑体" w:hint="eastAsia"/>
        </w:rPr>
        <w:t xml:space="preserve"> raw materials — bamboo shoots</w:t>
      </w:r>
      <w:r w:rsidRPr="007F0700">
        <w:rPr>
          <w:rFonts w:ascii="黑体" w:eastAsia="黑体" w:hAnsi="黑体" w:hint="eastAsia"/>
        </w:rPr>
        <w:br/>
      </w:r>
      <w:r w:rsidRPr="007F0700">
        <w:rPr>
          <w:rFonts w:hAnsi="宋体" w:hint="eastAsia"/>
        </w:rPr>
        <w:t>具有个头饱满、肉质厚实、纤维细嫩、鲜爽脆嫩、清香甘甜等固有品质的南宁老友粉用鲜竹笋。</w:t>
      </w:r>
    </w:p>
    <w:p w:rsidR="00FA1796" w:rsidRDefault="002C399D">
      <w:pPr>
        <w:pStyle w:val="affffffffffd"/>
        <w:ind w:left="422" w:hangingChars="200" w:hanging="422"/>
        <w:rPr>
          <w:rStyle w:val="Char9"/>
          <w:rFonts w:ascii="黑体" w:eastAsia="黑体" w:hAnsi="黑体"/>
        </w:rPr>
      </w:pPr>
      <w:bookmarkStart w:id="79" w:name="_Hlk193351939"/>
      <w:r>
        <w:rPr>
          <w:rStyle w:val="Char8"/>
          <w:rFonts w:ascii="黑体" w:eastAsia="黑体" w:hAnsi="黑体"/>
          <w:b/>
        </w:rPr>
        <w:br/>
      </w:r>
      <w:r>
        <w:rPr>
          <w:rStyle w:val="Char8"/>
          <w:rFonts w:ascii="黑体" w:eastAsia="黑体" w:hAnsi="黑体" w:hint="eastAsia"/>
          <w:bCs/>
        </w:rPr>
        <w:t>笋节</w:t>
      </w:r>
      <w:r>
        <w:rPr>
          <w:rStyle w:val="Char9"/>
          <w:rFonts w:ascii="黑体" w:eastAsia="黑体" w:hAnsi="黑体" w:hint="eastAsia"/>
        </w:rPr>
        <w:t xml:space="preserve">  bamboo shoot node</w:t>
      </w:r>
    </w:p>
    <w:p w:rsidR="00FA1796" w:rsidRDefault="002C399D">
      <w:pPr>
        <w:pStyle w:val="affffe"/>
        <w:ind w:firstLine="420"/>
      </w:pPr>
      <w:r>
        <w:rPr>
          <w:rFonts w:hint="eastAsia"/>
        </w:rPr>
        <w:t>竹笋上的节状部分，即</w:t>
      </w:r>
      <w:proofErr w:type="gramStart"/>
      <w:r>
        <w:rPr>
          <w:rFonts w:hint="eastAsia"/>
        </w:rPr>
        <w:t>秆</w:t>
      </w:r>
      <w:proofErr w:type="gramEnd"/>
      <w:r>
        <w:rPr>
          <w:rFonts w:hint="eastAsia"/>
        </w:rPr>
        <w:t>环与</w:t>
      </w:r>
      <w:proofErr w:type="gramStart"/>
      <w:r>
        <w:rPr>
          <w:rFonts w:hint="eastAsia"/>
        </w:rPr>
        <w:t>箨</w:t>
      </w:r>
      <w:proofErr w:type="gramEnd"/>
      <w:r>
        <w:rPr>
          <w:rFonts w:hint="eastAsia"/>
        </w:rPr>
        <w:t>环之间部位。</w:t>
      </w:r>
    </w:p>
    <w:p w:rsidR="00FA1796" w:rsidRDefault="002C399D">
      <w:pPr>
        <w:pStyle w:val="affffffffffd"/>
        <w:ind w:left="422" w:hangingChars="200" w:hanging="422"/>
        <w:rPr>
          <w:rStyle w:val="Char9"/>
          <w:rFonts w:ascii="黑体" w:eastAsia="黑体" w:hAnsi="黑体"/>
        </w:rPr>
      </w:pPr>
      <w:r>
        <w:rPr>
          <w:rStyle w:val="Char8"/>
          <w:rFonts w:ascii="黑体" w:eastAsia="黑体" w:hAnsi="黑体"/>
          <w:b/>
        </w:rPr>
        <w:br/>
      </w:r>
      <w:r>
        <w:rPr>
          <w:rStyle w:val="Char8"/>
          <w:rFonts w:ascii="黑体" w:eastAsia="黑体" w:hAnsi="黑体" w:hint="eastAsia"/>
          <w:bCs/>
        </w:rPr>
        <w:t xml:space="preserve">笋段  </w:t>
      </w:r>
      <w:r>
        <w:rPr>
          <w:rStyle w:val="Char9"/>
          <w:rFonts w:ascii="黑体" w:eastAsia="黑体" w:hAnsi="黑体" w:hint="eastAsia"/>
        </w:rPr>
        <w:t>bamboo shoot segments</w:t>
      </w:r>
    </w:p>
    <w:p w:rsidR="00FA1796" w:rsidRDefault="002C399D">
      <w:pPr>
        <w:pStyle w:val="affffe"/>
        <w:ind w:firstLine="420"/>
      </w:pPr>
      <w:r>
        <w:rPr>
          <w:rFonts w:hint="eastAsia"/>
        </w:rPr>
        <w:t>竹笋剥壳后截成的圆筒（柱）状竹笋。</w:t>
      </w:r>
    </w:p>
    <w:p w:rsidR="00FA1796" w:rsidRDefault="002C399D">
      <w:pPr>
        <w:pStyle w:val="affffffffffd"/>
        <w:ind w:left="422" w:hangingChars="200" w:hanging="422"/>
        <w:rPr>
          <w:rStyle w:val="Char9"/>
          <w:rFonts w:ascii="黑体" w:eastAsia="黑体" w:hAnsi="黑体"/>
        </w:rPr>
      </w:pPr>
      <w:r>
        <w:rPr>
          <w:rStyle w:val="Char8"/>
          <w:rFonts w:ascii="黑体" w:eastAsia="黑体" w:hAnsi="黑体"/>
          <w:b/>
          <w:bCs/>
        </w:rPr>
        <w:br/>
      </w:r>
      <w:r>
        <w:rPr>
          <w:rStyle w:val="Char8"/>
          <w:rFonts w:ascii="黑体" w:eastAsia="黑体" w:hAnsi="黑体" w:hint="eastAsia"/>
        </w:rPr>
        <w:t xml:space="preserve">露节  </w:t>
      </w:r>
      <w:r>
        <w:rPr>
          <w:rStyle w:val="Char9"/>
          <w:rFonts w:ascii="黑体" w:eastAsia="黑体" w:hAnsi="黑体" w:hint="eastAsia"/>
        </w:rPr>
        <w:t>exposed node</w:t>
      </w:r>
    </w:p>
    <w:p w:rsidR="00FA1796" w:rsidRDefault="002C399D" w:rsidP="001D203B">
      <w:pPr>
        <w:pStyle w:val="affffe"/>
        <w:ind w:firstLine="420"/>
      </w:pPr>
      <w:r>
        <w:rPr>
          <w:rFonts w:hint="eastAsia"/>
        </w:rPr>
        <w:t>竹笋上不能被竹壳包裹而露在外面的笋节。</w:t>
      </w:r>
    </w:p>
    <w:p w:rsidR="00FA1796" w:rsidRDefault="002C399D">
      <w:pPr>
        <w:pStyle w:val="affffffffffd"/>
        <w:ind w:left="422" w:hangingChars="200" w:hanging="422"/>
        <w:rPr>
          <w:rStyle w:val="Char9"/>
          <w:rFonts w:ascii="黑体" w:eastAsia="黑体" w:hAnsi="黑体"/>
        </w:rPr>
      </w:pPr>
      <w:r>
        <w:rPr>
          <w:rStyle w:val="Char8"/>
          <w:rFonts w:ascii="黑体" w:eastAsia="黑体" w:hAnsi="黑体"/>
          <w:b/>
          <w:bCs/>
        </w:rPr>
        <w:br/>
      </w:r>
      <w:r>
        <w:rPr>
          <w:rStyle w:val="Char8"/>
          <w:rFonts w:ascii="黑体" w:eastAsia="黑体" w:hAnsi="黑体" w:hint="eastAsia"/>
        </w:rPr>
        <w:t xml:space="preserve">可食率  </w:t>
      </w:r>
      <w:r>
        <w:rPr>
          <w:rStyle w:val="Char9"/>
          <w:rFonts w:ascii="黑体" w:eastAsia="黑体" w:hAnsi="黑体" w:hint="eastAsia"/>
        </w:rPr>
        <w:t>edible percentage</w:t>
      </w:r>
    </w:p>
    <w:p w:rsidR="00FA1796" w:rsidRDefault="002C399D" w:rsidP="001D203B">
      <w:pPr>
        <w:pStyle w:val="affffe"/>
        <w:ind w:firstLine="420"/>
      </w:pPr>
      <w:r>
        <w:rPr>
          <w:rFonts w:hint="eastAsia"/>
        </w:rPr>
        <w:t>鲜笋可食用或可加工部分占整个</w:t>
      </w:r>
      <w:proofErr w:type="gramStart"/>
      <w:r>
        <w:rPr>
          <w:rFonts w:hint="eastAsia"/>
        </w:rPr>
        <w:t>笋</w:t>
      </w:r>
      <w:proofErr w:type="gramEnd"/>
      <w:r>
        <w:rPr>
          <w:rFonts w:hint="eastAsia"/>
        </w:rPr>
        <w:t>质量的百分比。</w:t>
      </w:r>
    </w:p>
    <w:p w:rsidR="00FA1796" w:rsidRDefault="002C399D">
      <w:pPr>
        <w:pStyle w:val="affffffffffd"/>
        <w:ind w:left="422" w:hangingChars="200" w:hanging="422"/>
        <w:rPr>
          <w:rFonts w:ascii="黑体" w:eastAsia="黑体" w:hAnsi="黑体"/>
        </w:rPr>
      </w:pPr>
      <w:r>
        <w:rPr>
          <w:rStyle w:val="Char8"/>
          <w:rFonts w:ascii="黑体" w:eastAsia="黑体" w:hAnsi="黑体"/>
          <w:b/>
          <w:bCs/>
        </w:rPr>
        <w:br/>
      </w:r>
      <w:bookmarkStart w:id="80" w:name="OLE_LINK4"/>
      <w:bookmarkStart w:id="81" w:name="OLE_LINK5"/>
      <w:proofErr w:type="gramStart"/>
      <w:r>
        <w:rPr>
          <w:rStyle w:val="Char8"/>
          <w:rFonts w:ascii="黑体" w:eastAsia="黑体" w:hAnsi="黑体" w:hint="eastAsia"/>
        </w:rPr>
        <w:t>笋基径</w:t>
      </w:r>
      <w:bookmarkEnd w:id="80"/>
      <w:bookmarkEnd w:id="81"/>
      <w:proofErr w:type="gramEnd"/>
      <w:r>
        <w:rPr>
          <w:rStyle w:val="Char8"/>
          <w:rFonts w:ascii="黑体" w:eastAsia="黑体" w:hAnsi="黑体" w:hint="eastAsia"/>
        </w:rPr>
        <w:t xml:space="preserve">  </w:t>
      </w:r>
      <w:r>
        <w:rPr>
          <w:rStyle w:val="Char9"/>
          <w:rFonts w:ascii="黑体" w:eastAsia="黑体" w:hAnsi="黑体" w:hint="eastAsia"/>
        </w:rPr>
        <w:t xml:space="preserve">bamboo shoot </w:t>
      </w:r>
      <w:r>
        <w:rPr>
          <w:rStyle w:val="Char9"/>
          <w:rFonts w:ascii="黑体" w:eastAsia="黑体" w:hAnsi="黑体"/>
        </w:rPr>
        <w:t>diameter</w:t>
      </w:r>
      <w:r>
        <w:rPr>
          <w:rStyle w:val="Char9"/>
          <w:rFonts w:ascii="黑体" w:eastAsia="黑体" w:hAnsi="黑体" w:hint="eastAsia"/>
        </w:rPr>
        <w:t xml:space="preserve"> at the base</w:t>
      </w:r>
    </w:p>
    <w:p w:rsidR="00FA1796" w:rsidRDefault="002C399D" w:rsidP="001D203B">
      <w:pPr>
        <w:pStyle w:val="affffe"/>
        <w:ind w:firstLine="420"/>
      </w:pPr>
      <w:r>
        <w:rPr>
          <w:rFonts w:hint="eastAsia"/>
        </w:rPr>
        <w:lastRenderedPageBreak/>
        <w:t>采收后的竹笋基部直径。</w:t>
      </w:r>
      <w:bookmarkEnd w:id="79"/>
    </w:p>
    <w:p w:rsidR="00FA1796" w:rsidRDefault="002C399D">
      <w:pPr>
        <w:pStyle w:val="affc"/>
        <w:spacing w:before="240" w:after="240"/>
      </w:pPr>
      <w:bookmarkStart w:id="82" w:name="_Toc208225703"/>
      <w:bookmarkStart w:id="83" w:name="_Toc209813023"/>
      <w:bookmarkStart w:id="84" w:name="_Toc209813277"/>
      <w:bookmarkStart w:id="85" w:name="_Toc209815124"/>
      <w:bookmarkStart w:id="86" w:name="_Toc209815962"/>
      <w:bookmarkStart w:id="87" w:name="_Toc209816096"/>
      <w:bookmarkStart w:id="88" w:name="_Hlk193354480"/>
      <w:bookmarkStart w:id="89" w:name="_Toc209976231"/>
      <w:r>
        <w:rPr>
          <w:rFonts w:hint="eastAsia"/>
        </w:rPr>
        <w:t>要求</w:t>
      </w:r>
      <w:bookmarkEnd w:id="82"/>
      <w:bookmarkEnd w:id="83"/>
      <w:bookmarkEnd w:id="84"/>
      <w:bookmarkEnd w:id="85"/>
      <w:bookmarkEnd w:id="86"/>
      <w:bookmarkEnd w:id="87"/>
      <w:bookmarkEnd w:id="89"/>
    </w:p>
    <w:p w:rsidR="00FA1796" w:rsidRDefault="002C399D">
      <w:pPr>
        <w:pStyle w:val="affd"/>
        <w:spacing w:before="120" w:after="120"/>
        <w:ind w:left="0"/>
      </w:pPr>
      <w:bookmarkStart w:id="90" w:name="_Toc208225704"/>
      <w:bookmarkStart w:id="91" w:name="_Toc209813024"/>
      <w:bookmarkStart w:id="92" w:name="_Toc209813278"/>
      <w:bookmarkStart w:id="93" w:name="_Toc209815125"/>
      <w:bookmarkStart w:id="94" w:name="_Toc209815963"/>
      <w:bookmarkStart w:id="95" w:name="_Toc209816097"/>
      <w:bookmarkStart w:id="96" w:name="_Hlk193354503"/>
      <w:bookmarkStart w:id="97" w:name="_Toc209976232"/>
      <w:r>
        <w:rPr>
          <w:rFonts w:hint="eastAsia"/>
        </w:rPr>
        <w:t>分级要求</w:t>
      </w:r>
      <w:bookmarkEnd w:id="90"/>
      <w:bookmarkEnd w:id="91"/>
      <w:bookmarkEnd w:id="92"/>
      <w:bookmarkEnd w:id="93"/>
      <w:bookmarkEnd w:id="94"/>
      <w:bookmarkEnd w:id="95"/>
      <w:bookmarkEnd w:id="97"/>
    </w:p>
    <w:p w:rsidR="00FA1796" w:rsidRDefault="002C399D">
      <w:pPr>
        <w:pStyle w:val="affffe"/>
        <w:ind w:firstLine="420"/>
      </w:pPr>
      <w:r w:rsidRPr="007F0700">
        <w:rPr>
          <w:rFonts w:hint="eastAsia"/>
        </w:rPr>
        <w:t>宜选择麻竹为主</w:t>
      </w:r>
      <w:r>
        <w:rPr>
          <w:rFonts w:hint="eastAsia"/>
        </w:rPr>
        <w:t>。质量</w:t>
      </w:r>
      <w:proofErr w:type="gramStart"/>
      <w:r>
        <w:rPr>
          <w:rFonts w:hint="eastAsia"/>
        </w:rPr>
        <w:t>分级应</w:t>
      </w:r>
      <w:proofErr w:type="gramEnd"/>
      <w:r>
        <w:rPr>
          <w:rFonts w:hint="eastAsia"/>
        </w:rPr>
        <w:t>符合表2的规定。</w:t>
      </w:r>
    </w:p>
    <w:p w:rsidR="00FA1796" w:rsidRDefault="002C399D">
      <w:pPr>
        <w:pStyle w:val="aff2"/>
        <w:spacing w:before="120" w:after="120"/>
      </w:pPr>
      <w:bookmarkStart w:id="98" w:name="_Hlk193354533"/>
      <w:r>
        <w:rPr>
          <w:rFonts w:hint="eastAsia"/>
        </w:rPr>
        <w:t>质量分级</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18"/>
        <w:gridCol w:w="1416"/>
        <w:gridCol w:w="993"/>
        <w:gridCol w:w="6343"/>
      </w:tblGrid>
      <w:tr w:rsidR="00FA1796" w:rsidTr="00712084">
        <w:trPr>
          <w:trHeight w:val="473"/>
          <w:jc w:val="center"/>
        </w:trPr>
        <w:tc>
          <w:tcPr>
            <w:tcW w:w="427" w:type="pct"/>
            <w:tcBorders>
              <w:top w:val="single" w:sz="8" w:space="0" w:color="auto"/>
              <w:bottom w:val="single" w:sz="8" w:space="0" w:color="auto"/>
            </w:tcBorders>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等级</w:t>
            </w:r>
          </w:p>
        </w:tc>
        <w:tc>
          <w:tcPr>
            <w:tcW w:w="740" w:type="pct"/>
            <w:tcBorders>
              <w:top w:val="single" w:sz="8" w:space="0" w:color="auto"/>
              <w:bottom w:val="single" w:sz="8" w:space="0" w:color="auto"/>
            </w:tcBorders>
            <w:vAlign w:val="center"/>
          </w:tcPr>
          <w:p w:rsidR="00FA1796" w:rsidRDefault="002C399D">
            <w:pPr>
              <w:widowControl/>
              <w:jc w:val="center"/>
              <w:textAlignment w:val="center"/>
              <w:rPr>
                <w:rFonts w:ascii="宋体" w:hAnsi="宋体" w:cs="宋体"/>
                <w:sz w:val="18"/>
                <w:szCs w:val="18"/>
              </w:rPr>
            </w:pPr>
            <w:proofErr w:type="gramStart"/>
            <w:r>
              <w:rPr>
                <w:rFonts w:ascii="宋体" w:hAnsi="宋体" w:cs="宋体" w:hint="eastAsia"/>
                <w:sz w:val="18"/>
                <w:szCs w:val="18"/>
              </w:rPr>
              <w:t>笋基径/</w:t>
            </w:r>
            <w:proofErr w:type="gramEnd"/>
            <w:r>
              <w:rPr>
                <w:rFonts w:ascii="宋体" w:hAnsi="宋体" w:cs="宋体" w:hint="eastAsia"/>
                <w:sz w:val="18"/>
                <w:szCs w:val="18"/>
              </w:rPr>
              <w:t>cm</w:t>
            </w:r>
          </w:p>
        </w:tc>
        <w:tc>
          <w:tcPr>
            <w:tcW w:w="519" w:type="pct"/>
            <w:tcBorders>
              <w:top w:val="single" w:sz="8" w:space="0" w:color="auto"/>
              <w:bottom w:val="single" w:sz="8" w:space="0" w:color="auto"/>
            </w:tcBorders>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露节数</w:t>
            </w:r>
          </w:p>
        </w:tc>
        <w:tc>
          <w:tcPr>
            <w:tcW w:w="3314" w:type="pct"/>
            <w:tcBorders>
              <w:top w:val="single" w:sz="8" w:space="0" w:color="auto"/>
              <w:bottom w:val="single" w:sz="8" w:space="0" w:color="auto"/>
            </w:tcBorders>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外观</w:t>
            </w:r>
          </w:p>
        </w:tc>
      </w:tr>
      <w:tr w:rsidR="00FA1796" w:rsidTr="00712084">
        <w:trPr>
          <w:trHeight w:val="288"/>
          <w:jc w:val="center"/>
        </w:trPr>
        <w:tc>
          <w:tcPr>
            <w:tcW w:w="427" w:type="pct"/>
            <w:tcBorders>
              <w:top w:val="single" w:sz="8" w:space="0" w:color="auto"/>
            </w:tcBorders>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一级</w:t>
            </w:r>
          </w:p>
        </w:tc>
        <w:tc>
          <w:tcPr>
            <w:tcW w:w="740" w:type="pct"/>
            <w:tcBorders>
              <w:top w:val="single" w:sz="8" w:space="0" w:color="auto"/>
            </w:tcBorders>
            <w:vAlign w:val="center"/>
          </w:tcPr>
          <w:p w:rsidR="00FA1796" w:rsidRDefault="002C399D">
            <w:pPr>
              <w:widowControl/>
              <w:jc w:val="center"/>
              <w:textAlignment w:val="center"/>
              <w:rPr>
                <w:rFonts w:ascii="宋体" w:hAnsi="宋体" w:cs="宋体"/>
                <w:sz w:val="18"/>
                <w:szCs w:val="18"/>
              </w:rPr>
            </w:pPr>
            <w:r>
              <w:rPr>
                <w:rFonts w:ascii="Arial" w:hAnsi="Arial" w:cs="Arial" w:hint="eastAsia"/>
                <w:sz w:val="18"/>
                <w:szCs w:val="18"/>
              </w:rPr>
              <w:t>≥</w:t>
            </w:r>
            <w:r>
              <w:rPr>
                <w:rFonts w:ascii="宋体" w:hAnsi="宋体" w:cs="宋体" w:hint="eastAsia"/>
                <w:sz w:val="18"/>
                <w:szCs w:val="18"/>
              </w:rPr>
              <w:t>10</w:t>
            </w:r>
          </w:p>
        </w:tc>
        <w:tc>
          <w:tcPr>
            <w:tcW w:w="519" w:type="pct"/>
            <w:tcBorders>
              <w:top w:val="single" w:sz="8" w:space="0" w:color="auto"/>
            </w:tcBorders>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≤2</w:t>
            </w:r>
          </w:p>
        </w:tc>
        <w:tc>
          <w:tcPr>
            <w:tcW w:w="3314" w:type="pct"/>
            <w:tcBorders>
              <w:top w:val="single" w:sz="8" w:space="0" w:color="auto"/>
            </w:tcBorders>
            <w:noWrap/>
            <w:vAlign w:val="center"/>
          </w:tcPr>
          <w:p w:rsidR="00FA1796" w:rsidRPr="007F0700" w:rsidRDefault="002C399D" w:rsidP="002C399D">
            <w:pPr>
              <w:pStyle w:val="affffe"/>
              <w:ind w:firstLineChars="100" w:firstLine="180"/>
              <w:rPr>
                <w:rFonts w:hAnsi="宋体" w:cs="宋体"/>
                <w:sz w:val="18"/>
                <w:szCs w:val="18"/>
              </w:rPr>
            </w:pPr>
            <w:r w:rsidRPr="007F0700">
              <w:rPr>
                <w:rFonts w:hAnsi="宋体" w:cs="宋体" w:hint="eastAsia"/>
                <w:sz w:val="18"/>
                <w:szCs w:val="18"/>
              </w:rPr>
              <w:t>外观符合GB/T 30762</w:t>
            </w:r>
            <w:r>
              <w:rPr>
                <w:rFonts w:hAnsi="宋体" w:cs="宋体" w:hint="eastAsia"/>
                <w:sz w:val="18"/>
                <w:szCs w:val="18"/>
              </w:rPr>
              <w:t>的</w:t>
            </w:r>
            <w:r w:rsidRPr="007F0700">
              <w:rPr>
                <w:rFonts w:hAnsi="宋体" w:cs="宋体" w:hint="eastAsia"/>
                <w:sz w:val="18"/>
                <w:szCs w:val="18"/>
              </w:rPr>
              <w:t>要求，笋体饱满、完整，无青皮，竹笋长度30</w:t>
            </w:r>
            <w:r w:rsidRPr="007F0700">
              <w:rPr>
                <w:rFonts w:hAnsi="宋体" w:cs="宋体" w:hint="eastAsia"/>
                <w:sz w:val="18"/>
                <w:szCs w:val="18"/>
                <w:vertAlign w:val="superscript"/>
              </w:rPr>
              <w:t xml:space="preserve"> </w:t>
            </w:r>
            <w:r w:rsidRPr="007F0700">
              <w:rPr>
                <w:rFonts w:hAnsi="宋体" w:cs="宋体" w:hint="eastAsia"/>
                <w:sz w:val="18"/>
                <w:szCs w:val="18"/>
              </w:rPr>
              <w:t>cm以上</w:t>
            </w:r>
          </w:p>
        </w:tc>
      </w:tr>
      <w:tr w:rsidR="00FA1796" w:rsidTr="00712084">
        <w:trPr>
          <w:trHeight w:val="288"/>
          <w:jc w:val="center"/>
        </w:trPr>
        <w:tc>
          <w:tcPr>
            <w:tcW w:w="427" w:type="pct"/>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二级</w:t>
            </w:r>
          </w:p>
        </w:tc>
        <w:tc>
          <w:tcPr>
            <w:tcW w:w="740" w:type="pct"/>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＜10</w:t>
            </w:r>
          </w:p>
        </w:tc>
        <w:tc>
          <w:tcPr>
            <w:tcW w:w="519" w:type="pct"/>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≤2</w:t>
            </w:r>
          </w:p>
        </w:tc>
        <w:tc>
          <w:tcPr>
            <w:tcW w:w="3314" w:type="pct"/>
            <w:noWrap/>
            <w:vAlign w:val="center"/>
          </w:tcPr>
          <w:p w:rsidR="00FA1796" w:rsidRPr="007F0700" w:rsidRDefault="002C399D">
            <w:pPr>
              <w:pStyle w:val="affffe"/>
              <w:ind w:firstLineChars="100" w:firstLine="180"/>
              <w:rPr>
                <w:rFonts w:hAnsi="宋体" w:cs="宋体"/>
                <w:sz w:val="18"/>
                <w:szCs w:val="18"/>
              </w:rPr>
            </w:pPr>
            <w:r w:rsidRPr="007F0700">
              <w:rPr>
                <w:rFonts w:hAnsi="宋体" w:cs="宋体" w:hint="eastAsia"/>
                <w:sz w:val="18"/>
                <w:szCs w:val="18"/>
              </w:rPr>
              <w:t>外观符合GB/T 30762</w:t>
            </w:r>
            <w:r>
              <w:rPr>
                <w:rFonts w:hAnsi="宋体" w:cs="宋体" w:hint="eastAsia"/>
                <w:sz w:val="18"/>
                <w:szCs w:val="18"/>
              </w:rPr>
              <w:t>的</w:t>
            </w:r>
            <w:r w:rsidRPr="007F0700">
              <w:rPr>
                <w:rFonts w:hAnsi="宋体" w:cs="宋体" w:hint="eastAsia"/>
                <w:sz w:val="18"/>
                <w:szCs w:val="18"/>
              </w:rPr>
              <w:t>要求，</w:t>
            </w:r>
            <w:bookmarkStart w:id="99" w:name="OLE_LINK1"/>
            <w:r w:rsidRPr="007F0700">
              <w:rPr>
                <w:rFonts w:hAnsi="宋体" w:cs="宋体" w:hint="eastAsia"/>
                <w:sz w:val="18"/>
                <w:szCs w:val="18"/>
              </w:rPr>
              <w:t>笋体较饱满</w:t>
            </w:r>
            <w:bookmarkEnd w:id="99"/>
            <w:r w:rsidRPr="007F0700">
              <w:rPr>
                <w:rFonts w:hAnsi="宋体" w:cs="宋体" w:hint="eastAsia"/>
                <w:sz w:val="18"/>
                <w:szCs w:val="18"/>
              </w:rPr>
              <w:t>、完整，笋尖5cm以内有青色，竹笋长度30</w:t>
            </w:r>
            <w:r w:rsidRPr="007F0700">
              <w:rPr>
                <w:rFonts w:hAnsi="宋体" w:cs="宋体" w:hint="eastAsia"/>
                <w:sz w:val="18"/>
                <w:szCs w:val="18"/>
                <w:vertAlign w:val="superscript"/>
              </w:rPr>
              <w:t xml:space="preserve"> </w:t>
            </w:r>
            <w:r w:rsidRPr="007F0700">
              <w:rPr>
                <w:rFonts w:hAnsi="宋体" w:cs="宋体" w:hint="eastAsia"/>
                <w:sz w:val="18"/>
                <w:szCs w:val="18"/>
              </w:rPr>
              <w:t>cm～100</w:t>
            </w:r>
            <w:r w:rsidRPr="007F0700">
              <w:rPr>
                <w:rFonts w:hAnsi="宋体" w:cs="宋体" w:hint="eastAsia"/>
                <w:sz w:val="18"/>
                <w:szCs w:val="18"/>
                <w:vertAlign w:val="superscript"/>
              </w:rPr>
              <w:t xml:space="preserve"> </w:t>
            </w:r>
            <w:r w:rsidRPr="007F0700">
              <w:rPr>
                <w:rFonts w:hAnsi="宋体" w:cs="宋体" w:hint="eastAsia"/>
                <w:sz w:val="18"/>
                <w:szCs w:val="18"/>
              </w:rPr>
              <w:t>cm，</w:t>
            </w:r>
            <w:proofErr w:type="gramStart"/>
            <w:r w:rsidRPr="007F0700">
              <w:rPr>
                <w:rFonts w:hAnsi="宋体" w:cs="宋体" w:hint="eastAsia"/>
                <w:sz w:val="18"/>
                <w:szCs w:val="18"/>
              </w:rPr>
              <w:t>单笋重量</w:t>
            </w:r>
            <w:proofErr w:type="gramEnd"/>
            <w:r w:rsidRPr="007F0700">
              <w:rPr>
                <w:rFonts w:hAnsi="宋体" w:cs="宋体" w:hint="eastAsia"/>
                <w:sz w:val="18"/>
                <w:szCs w:val="18"/>
              </w:rPr>
              <w:t>大于或等于500</w:t>
            </w:r>
            <w:r w:rsidRPr="007F0700">
              <w:rPr>
                <w:rFonts w:hAnsi="宋体" w:cs="宋体" w:hint="eastAsia"/>
                <w:sz w:val="18"/>
                <w:szCs w:val="18"/>
                <w:vertAlign w:val="superscript"/>
              </w:rPr>
              <w:t xml:space="preserve"> </w:t>
            </w:r>
            <w:r w:rsidRPr="007F0700">
              <w:rPr>
                <w:rFonts w:hAnsi="宋体" w:cs="宋体" w:hint="eastAsia"/>
                <w:sz w:val="18"/>
                <w:szCs w:val="18"/>
              </w:rPr>
              <w:t>g</w:t>
            </w:r>
          </w:p>
        </w:tc>
      </w:tr>
      <w:tr w:rsidR="00FA1796" w:rsidTr="00712084">
        <w:trPr>
          <w:trHeight w:val="288"/>
          <w:jc w:val="center"/>
        </w:trPr>
        <w:tc>
          <w:tcPr>
            <w:tcW w:w="427" w:type="pct"/>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三级</w:t>
            </w:r>
          </w:p>
        </w:tc>
        <w:tc>
          <w:tcPr>
            <w:tcW w:w="740" w:type="pct"/>
            <w:vAlign w:val="center"/>
          </w:tcPr>
          <w:p w:rsidR="00FA1796" w:rsidRDefault="002C399D">
            <w:pPr>
              <w:widowControl/>
              <w:jc w:val="center"/>
              <w:textAlignment w:val="center"/>
              <w:rPr>
                <w:rFonts w:ascii="宋体" w:hAnsi="宋体" w:cs="宋体"/>
                <w:sz w:val="18"/>
                <w:szCs w:val="18"/>
              </w:rPr>
            </w:pPr>
            <w:r>
              <w:rPr>
                <w:rFonts w:ascii="Arial" w:hAnsi="Arial" w:cs="Arial" w:hint="eastAsia"/>
                <w:sz w:val="18"/>
                <w:szCs w:val="18"/>
              </w:rPr>
              <w:t>≥</w:t>
            </w:r>
            <w:r>
              <w:rPr>
                <w:rFonts w:ascii="宋体" w:hAnsi="宋体" w:cs="宋体" w:hint="eastAsia"/>
                <w:sz w:val="18"/>
                <w:szCs w:val="18"/>
              </w:rPr>
              <w:t>10</w:t>
            </w:r>
          </w:p>
        </w:tc>
        <w:tc>
          <w:tcPr>
            <w:tcW w:w="519" w:type="pct"/>
            <w:noWrap/>
            <w:vAlign w:val="center"/>
          </w:tcPr>
          <w:p w:rsidR="00FA1796" w:rsidRDefault="002C399D">
            <w:pPr>
              <w:widowControl/>
              <w:jc w:val="center"/>
              <w:textAlignment w:val="center"/>
              <w:rPr>
                <w:rFonts w:ascii="宋体" w:hAnsi="宋体" w:cs="宋体"/>
                <w:sz w:val="18"/>
                <w:szCs w:val="18"/>
              </w:rPr>
            </w:pPr>
            <w:r>
              <w:rPr>
                <w:rFonts w:ascii="宋体" w:hAnsi="宋体" w:cs="宋体" w:hint="eastAsia"/>
                <w:sz w:val="18"/>
                <w:szCs w:val="18"/>
              </w:rPr>
              <w:t>3～4</w:t>
            </w:r>
          </w:p>
        </w:tc>
        <w:tc>
          <w:tcPr>
            <w:tcW w:w="3314" w:type="pct"/>
            <w:noWrap/>
            <w:vAlign w:val="center"/>
          </w:tcPr>
          <w:p w:rsidR="00FA1796" w:rsidRPr="007F0700" w:rsidRDefault="002C399D" w:rsidP="007F0700">
            <w:pPr>
              <w:pStyle w:val="affffe"/>
              <w:ind w:firstLineChars="100" w:firstLine="180"/>
              <w:rPr>
                <w:rFonts w:hAnsi="宋体" w:cs="宋体"/>
                <w:sz w:val="18"/>
                <w:szCs w:val="18"/>
              </w:rPr>
            </w:pPr>
            <w:r w:rsidRPr="007F0700">
              <w:rPr>
                <w:rFonts w:hAnsi="宋体" w:cs="宋体" w:hint="eastAsia"/>
                <w:sz w:val="18"/>
                <w:szCs w:val="18"/>
              </w:rPr>
              <w:t>外观符合GB/T 30762</w:t>
            </w:r>
            <w:r>
              <w:rPr>
                <w:rFonts w:hAnsi="宋体" w:cs="宋体" w:hint="eastAsia"/>
                <w:sz w:val="18"/>
                <w:szCs w:val="18"/>
              </w:rPr>
              <w:t>的</w:t>
            </w:r>
            <w:r w:rsidRPr="007F0700">
              <w:rPr>
                <w:rFonts w:hAnsi="宋体" w:cs="宋体" w:hint="eastAsia"/>
                <w:sz w:val="18"/>
                <w:szCs w:val="18"/>
              </w:rPr>
              <w:t>要求，笋体较饱满</w:t>
            </w:r>
          </w:p>
        </w:tc>
      </w:tr>
    </w:tbl>
    <w:p w:rsidR="00FA1796" w:rsidRDefault="002C399D">
      <w:pPr>
        <w:pStyle w:val="affd"/>
        <w:spacing w:before="120" w:after="120"/>
        <w:ind w:left="0"/>
      </w:pPr>
      <w:bookmarkStart w:id="100" w:name="_Toc208225705"/>
      <w:bookmarkStart w:id="101" w:name="_Toc209813025"/>
      <w:bookmarkStart w:id="102" w:name="_Toc209813279"/>
      <w:bookmarkStart w:id="103" w:name="_Toc209815126"/>
      <w:bookmarkStart w:id="104" w:name="_Toc209815964"/>
      <w:bookmarkStart w:id="105" w:name="_Toc209816098"/>
      <w:bookmarkStart w:id="106" w:name="_Toc209976233"/>
      <w:bookmarkEnd w:id="98"/>
      <w:r>
        <w:rPr>
          <w:rFonts w:hint="eastAsia"/>
        </w:rPr>
        <w:t>感官要求</w:t>
      </w:r>
      <w:bookmarkEnd w:id="100"/>
      <w:bookmarkEnd w:id="101"/>
      <w:bookmarkEnd w:id="102"/>
      <w:bookmarkEnd w:id="103"/>
      <w:bookmarkEnd w:id="104"/>
      <w:bookmarkEnd w:id="105"/>
      <w:bookmarkEnd w:id="106"/>
    </w:p>
    <w:p w:rsidR="00FA1796" w:rsidRDefault="002C399D">
      <w:pPr>
        <w:pStyle w:val="affffe"/>
        <w:ind w:firstLine="420"/>
      </w:pPr>
      <w:r>
        <w:rPr>
          <w:rFonts w:hint="eastAsia"/>
        </w:rPr>
        <w:t>应符合表3的规定。</w:t>
      </w:r>
    </w:p>
    <w:p w:rsidR="00FA1796" w:rsidRDefault="002C399D">
      <w:pPr>
        <w:pStyle w:val="aff2"/>
        <w:spacing w:before="120" w:after="120"/>
      </w:pPr>
      <w:bookmarkStart w:id="107" w:name="_Hlk193354613"/>
      <w:r>
        <w:rPr>
          <w:rFonts w:hint="eastAsia"/>
        </w:rPr>
        <w:t>感官要求</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52"/>
        <w:gridCol w:w="7522"/>
      </w:tblGrid>
      <w:tr w:rsidR="00FA1796">
        <w:trPr>
          <w:trHeight w:val="430"/>
          <w:tblHeader/>
          <w:jc w:val="center"/>
        </w:trPr>
        <w:tc>
          <w:tcPr>
            <w:tcW w:w="988" w:type="pct"/>
            <w:tcBorders>
              <w:top w:val="single" w:sz="8" w:space="0" w:color="auto"/>
              <w:bottom w:val="single" w:sz="8" w:space="0" w:color="auto"/>
            </w:tcBorders>
            <w:vAlign w:val="center"/>
          </w:tcPr>
          <w:p w:rsidR="00FA1796" w:rsidRDefault="002C399D">
            <w:pPr>
              <w:pStyle w:val="afffffffff2"/>
            </w:pPr>
            <w:r>
              <w:t>项目</w:t>
            </w:r>
          </w:p>
        </w:tc>
        <w:tc>
          <w:tcPr>
            <w:tcW w:w="4012" w:type="pct"/>
            <w:tcBorders>
              <w:top w:val="single" w:sz="8" w:space="0" w:color="auto"/>
              <w:bottom w:val="single" w:sz="8" w:space="0" w:color="auto"/>
            </w:tcBorders>
            <w:vAlign w:val="center"/>
          </w:tcPr>
          <w:p w:rsidR="00FA1796" w:rsidRDefault="002C399D">
            <w:pPr>
              <w:pStyle w:val="afffffffff2"/>
            </w:pPr>
            <w:r>
              <w:t>要求</w:t>
            </w:r>
          </w:p>
        </w:tc>
      </w:tr>
      <w:tr w:rsidR="00FA1796">
        <w:trPr>
          <w:trHeight w:val="90"/>
          <w:jc w:val="center"/>
        </w:trPr>
        <w:tc>
          <w:tcPr>
            <w:tcW w:w="988" w:type="pct"/>
            <w:tcBorders>
              <w:top w:val="single" w:sz="8" w:space="0" w:color="auto"/>
              <w:bottom w:val="single" w:sz="4" w:space="0" w:color="auto"/>
            </w:tcBorders>
            <w:vAlign w:val="center"/>
          </w:tcPr>
          <w:p w:rsidR="00FA1796" w:rsidRDefault="002C399D">
            <w:pPr>
              <w:pStyle w:val="afffffffff2"/>
            </w:pPr>
            <w:r>
              <w:rPr>
                <w:rFonts w:hint="eastAsia"/>
              </w:rPr>
              <w:t>外观</w:t>
            </w:r>
          </w:p>
        </w:tc>
        <w:tc>
          <w:tcPr>
            <w:tcW w:w="4012" w:type="pct"/>
            <w:tcBorders>
              <w:top w:val="single" w:sz="8" w:space="0" w:color="auto"/>
              <w:bottom w:val="single" w:sz="4" w:space="0" w:color="auto"/>
            </w:tcBorders>
            <w:vAlign w:val="center"/>
          </w:tcPr>
          <w:p w:rsidR="00FA1796" w:rsidRDefault="002C399D">
            <w:pPr>
              <w:pStyle w:val="afffffffff2"/>
              <w:ind w:firstLineChars="100" w:firstLine="180"/>
              <w:jc w:val="left"/>
            </w:pPr>
            <w:r>
              <w:rPr>
                <w:rFonts w:hint="eastAsia"/>
              </w:rPr>
              <w:t>笋体无损伤、切口平整、无病虫害、无腐烂霉变，笋肉新鲜饱满</w:t>
            </w:r>
          </w:p>
        </w:tc>
      </w:tr>
      <w:tr w:rsidR="00FA1796">
        <w:trPr>
          <w:jc w:val="center"/>
        </w:trPr>
        <w:tc>
          <w:tcPr>
            <w:tcW w:w="988" w:type="pct"/>
            <w:tcBorders>
              <w:top w:val="single" w:sz="4" w:space="0" w:color="auto"/>
            </w:tcBorders>
            <w:vAlign w:val="center"/>
          </w:tcPr>
          <w:p w:rsidR="00FA1796" w:rsidRDefault="002C399D">
            <w:pPr>
              <w:pStyle w:val="afffffffff2"/>
            </w:pPr>
            <w:r>
              <w:t>色泽</w:t>
            </w:r>
          </w:p>
        </w:tc>
        <w:tc>
          <w:tcPr>
            <w:tcW w:w="4012" w:type="pct"/>
            <w:tcBorders>
              <w:top w:val="single" w:sz="4" w:space="0" w:color="auto"/>
            </w:tcBorders>
            <w:vAlign w:val="center"/>
          </w:tcPr>
          <w:p w:rsidR="00FA1796" w:rsidRDefault="002C399D">
            <w:pPr>
              <w:pStyle w:val="afffffffff2"/>
              <w:ind w:firstLineChars="100" w:firstLine="180"/>
              <w:jc w:val="left"/>
            </w:pPr>
            <w:r>
              <w:rPr>
                <w:rFonts w:hint="eastAsia"/>
                <w:color w:val="000000"/>
                <w:lang w:bidi="ar"/>
              </w:rPr>
              <w:t>笋肉</w:t>
            </w:r>
            <w:r>
              <w:rPr>
                <w:rFonts w:hint="eastAsia"/>
              </w:rPr>
              <w:t>具有该品种固有的白色或浅黄色，色泽一致</w:t>
            </w:r>
          </w:p>
        </w:tc>
      </w:tr>
      <w:tr w:rsidR="00FA1796">
        <w:trPr>
          <w:jc w:val="center"/>
        </w:trPr>
        <w:tc>
          <w:tcPr>
            <w:tcW w:w="988" w:type="pct"/>
            <w:vAlign w:val="center"/>
          </w:tcPr>
          <w:p w:rsidR="00FA1796" w:rsidRDefault="002C399D">
            <w:pPr>
              <w:pStyle w:val="afffffffff2"/>
            </w:pPr>
            <w:r>
              <w:rPr>
                <w:rFonts w:hint="eastAsia"/>
              </w:rPr>
              <w:t>滋味和气味</w:t>
            </w:r>
          </w:p>
        </w:tc>
        <w:tc>
          <w:tcPr>
            <w:tcW w:w="4012" w:type="pct"/>
            <w:vAlign w:val="center"/>
          </w:tcPr>
          <w:p w:rsidR="00FA1796" w:rsidRDefault="002C399D">
            <w:pPr>
              <w:pStyle w:val="afffffffff2"/>
              <w:ind w:firstLineChars="100" w:firstLine="180"/>
              <w:jc w:val="left"/>
            </w:pPr>
            <w:r>
              <w:rPr>
                <w:rFonts w:hint="eastAsia"/>
                <w:color w:val="000000"/>
                <w:lang w:bidi="ar"/>
              </w:rPr>
              <w:t>笋肉鲜爽脆嫩、清香甘甜</w:t>
            </w:r>
            <w:r>
              <w:rPr>
                <w:rFonts w:hint="eastAsia"/>
              </w:rPr>
              <w:t>、无异味</w:t>
            </w:r>
          </w:p>
        </w:tc>
      </w:tr>
      <w:tr w:rsidR="00FA1796">
        <w:trPr>
          <w:jc w:val="center"/>
        </w:trPr>
        <w:tc>
          <w:tcPr>
            <w:tcW w:w="988" w:type="pct"/>
            <w:vAlign w:val="center"/>
          </w:tcPr>
          <w:p w:rsidR="00FA1796" w:rsidRDefault="002C399D">
            <w:pPr>
              <w:pStyle w:val="12"/>
              <w:jc w:val="center"/>
            </w:pPr>
            <w:r>
              <w:rPr>
                <w:rFonts w:ascii="宋体" w:hAnsi="宋体" w:hint="eastAsia"/>
                <w:bCs/>
                <w:sz w:val="18"/>
                <w:szCs w:val="18"/>
              </w:rPr>
              <w:t>组织形态</w:t>
            </w:r>
          </w:p>
        </w:tc>
        <w:tc>
          <w:tcPr>
            <w:tcW w:w="4012" w:type="pct"/>
            <w:vAlign w:val="center"/>
          </w:tcPr>
          <w:p w:rsidR="00FA1796" w:rsidRDefault="002C399D">
            <w:pPr>
              <w:pStyle w:val="afffffffff2"/>
              <w:ind w:firstLineChars="100" w:firstLine="180"/>
              <w:jc w:val="left"/>
              <w:rPr>
                <w:rFonts w:hAnsi="宋体"/>
                <w:szCs w:val="18"/>
              </w:rPr>
            </w:pPr>
            <w:r>
              <w:rPr>
                <w:rFonts w:hint="eastAsia"/>
              </w:rPr>
              <w:t>形状规则，</w:t>
            </w:r>
            <w:r>
              <w:rPr>
                <w:rFonts w:hAnsi="宋体" w:hint="eastAsia"/>
                <w:szCs w:val="18"/>
              </w:rPr>
              <w:t>大小均匀</w:t>
            </w:r>
          </w:p>
        </w:tc>
      </w:tr>
      <w:tr w:rsidR="00FA1796">
        <w:trPr>
          <w:jc w:val="center"/>
        </w:trPr>
        <w:tc>
          <w:tcPr>
            <w:tcW w:w="988" w:type="pct"/>
            <w:vAlign w:val="center"/>
          </w:tcPr>
          <w:p w:rsidR="00FA1796" w:rsidRDefault="002C399D">
            <w:pPr>
              <w:pStyle w:val="afffffffff2"/>
            </w:pPr>
            <w:r>
              <w:rPr>
                <w:rFonts w:hint="eastAsia"/>
              </w:rPr>
              <w:t>杂质</w:t>
            </w:r>
          </w:p>
        </w:tc>
        <w:tc>
          <w:tcPr>
            <w:tcW w:w="4012" w:type="pct"/>
            <w:vAlign w:val="center"/>
          </w:tcPr>
          <w:p w:rsidR="00FA1796" w:rsidRDefault="002C399D">
            <w:pPr>
              <w:pStyle w:val="12"/>
              <w:ind w:firstLineChars="100" w:firstLine="180"/>
              <w:jc w:val="left"/>
              <w:rPr>
                <w:rFonts w:ascii="宋体" w:hAnsi="宋体"/>
                <w:sz w:val="18"/>
                <w:szCs w:val="18"/>
              </w:rPr>
            </w:pPr>
            <w:r>
              <w:rPr>
                <w:rFonts w:ascii="宋体" w:hAnsi="宋体" w:hint="eastAsia"/>
                <w:sz w:val="18"/>
                <w:szCs w:val="18"/>
              </w:rPr>
              <w:t>笋肉无肉眼可见杂质</w:t>
            </w:r>
          </w:p>
        </w:tc>
      </w:tr>
    </w:tbl>
    <w:p w:rsidR="00FA1796" w:rsidRDefault="002C399D">
      <w:pPr>
        <w:pStyle w:val="affd"/>
        <w:spacing w:before="120" w:after="120"/>
        <w:ind w:left="0"/>
      </w:pPr>
      <w:bookmarkStart w:id="108" w:name="_Toc208225706"/>
      <w:bookmarkStart w:id="109" w:name="_Toc209813026"/>
      <w:bookmarkStart w:id="110" w:name="_Toc209813280"/>
      <w:bookmarkStart w:id="111" w:name="_Toc209815127"/>
      <w:bookmarkStart w:id="112" w:name="_Toc209815965"/>
      <w:bookmarkStart w:id="113" w:name="_Toc209816099"/>
      <w:bookmarkStart w:id="114" w:name="_Toc209976234"/>
      <w:bookmarkEnd w:id="107"/>
      <w:r>
        <w:rPr>
          <w:rFonts w:hint="eastAsia"/>
        </w:rPr>
        <w:t>理化指标</w:t>
      </w:r>
      <w:bookmarkEnd w:id="108"/>
      <w:bookmarkEnd w:id="109"/>
      <w:bookmarkEnd w:id="110"/>
      <w:bookmarkEnd w:id="111"/>
      <w:bookmarkEnd w:id="112"/>
      <w:bookmarkEnd w:id="113"/>
      <w:bookmarkEnd w:id="114"/>
    </w:p>
    <w:p w:rsidR="00FA1796" w:rsidRDefault="002C399D">
      <w:pPr>
        <w:pStyle w:val="affffe"/>
        <w:ind w:firstLine="420"/>
      </w:pPr>
      <w:r>
        <w:rPr>
          <w:rFonts w:hint="eastAsia"/>
        </w:rPr>
        <w:t>应符合表4的规定。</w:t>
      </w:r>
    </w:p>
    <w:p w:rsidR="00FA1796" w:rsidRDefault="002C399D">
      <w:pPr>
        <w:pStyle w:val="affffe"/>
        <w:tabs>
          <w:tab w:val="left" w:pos="0"/>
        </w:tabs>
        <w:spacing w:beforeLines="50" w:before="120" w:afterLines="50" w:after="120"/>
        <w:ind w:firstLineChars="0" w:firstLine="0"/>
        <w:jc w:val="center"/>
        <w:rPr>
          <w:rFonts w:ascii="黑体" w:eastAsia="黑体" w:hAnsi="黑体"/>
          <w:szCs w:val="21"/>
        </w:rPr>
      </w:pPr>
      <w:bookmarkStart w:id="115" w:name="_Hlk193354684"/>
      <w:r>
        <w:rPr>
          <w:rFonts w:ascii="黑体" w:eastAsia="黑体" w:hAnsi="黑体" w:hint="eastAsia"/>
          <w:szCs w:val="21"/>
        </w:rPr>
        <w:t>表4 理化指标</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41"/>
        <w:gridCol w:w="4829"/>
      </w:tblGrid>
      <w:tr w:rsidR="00FA1796">
        <w:trPr>
          <w:trHeight w:val="40"/>
        </w:trPr>
        <w:tc>
          <w:tcPr>
            <w:tcW w:w="2477" w:type="pct"/>
            <w:tcBorders>
              <w:top w:val="single" w:sz="8" w:space="0" w:color="auto"/>
              <w:bottom w:val="single" w:sz="8" w:space="0" w:color="auto"/>
            </w:tcBorders>
            <w:vAlign w:val="center"/>
          </w:tcPr>
          <w:p w:rsidR="00FA1796" w:rsidRDefault="002C399D">
            <w:pPr>
              <w:spacing w:line="240" w:lineRule="auto"/>
              <w:jc w:val="center"/>
              <w:rPr>
                <w:rFonts w:ascii="宋体" w:hAnsi="Times New Roman"/>
                <w:sz w:val="18"/>
              </w:rPr>
            </w:pPr>
            <w:r>
              <w:rPr>
                <w:rFonts w:ascii="宋体" w:hAnsi="Times New Roman" w:hint="eastAsia"/>
                <w:sz w:val="18"/>
              </w:rPr>
              <w:t>项目</w:t>
            </w:r>
          </w:p>
        </w:tc>
        <w:tc>
          <w:tcPr>
            <w:tcW w:w="2523" w:type="pct"/>
            <w:tcBorders>
              <w:top w:val="single" w:sz="8" w:space="0" w:color="auto"/>
              <w:bottom w:val="single" w:sz="8" w:space="0" w:color="auto"/>
            </w:tcBorders>
            <w:vAlign w:val="center"/>
          </w:tcPr>
          <w:p w:rsidR="00FA1796" w:rsidRDefault="002C399D">
            <w:pPr>
              <w:spacing w:line="240" w:lineRule="auto"/>
              <w:jc w:val="center"/>
              <w:rPr>
                <w:rFonts w:ascii="宋体" w:hAnsi="Times New Roman"/>
                <w:sz w:val="18"/>
              </w:rPr>
            </w:pPr>
            <w:r>
              <w:rPr>
                <w:rFonts w:ascii="宋体" w:hAnsi="Times New Roman" w:hint="eastAsia"/>
                <w:sz w:val="18"/>
              </w:rPr>
              <w:t>指标</w:t>
            </w:r>
          </w:p>
        </w:tc>
      </w:tr>
      <w:tr w:rsidR="00FA1796">
        <w:trPr>
          <w:trHeight w:val="40"/>
        </w:trPr>
        <w:tc>
          <w:tcPr>
            <w:tcW w:w="2477" w:type="pct"/>
            <w:tcBorders>
              <w:top w:val="single" w:sz="8" w:space="0" w:color="auto"/>
            </w:tcBorders>
            <w:vAlign w:val="center"/>
          </w:tcPr>
          <w:p w:rsidR="00FA1796" w:rsidRPr="00D35C57" w:rsidRDefault="002C399D">
            <w:pPr>
              <w:spacing w:line="240" w:lineRule="auto"/>
              <w:jc w:val="left"/>
              <w:rPr>
                <w:rFonts w:ascii="宋体" w:hAnsi="Times New Roman"/>
                <w:sz w:val="18"/>
              </w:rPr>
            </w:pPr>
            <w:r w:rsidRPr="00D35C57">
              <w:rPr>
                <w:rFonts w:ascii="宋体" w:hAnsi="Times New Roman" w:hint="eastAsia"/>
                <w:sz w:val="18"/>
              </w:rPr>
              <w:t xml:space="preserve">可食率（％）                                   </w:t>
            </w:r>
            <w:r w:rsidR="00D35C57">
              <w:rPr>
                <w:rFonts w:ascii="宋体" w:hAnsi="Times New Roman" w:hint="eastAsia"/>
                <w:sz w:val="18"/>
              </w:rPr>
              <w:t>≥</w:t>
            </w:r>
          </w:p>
        </w:tc>
        <w:tc>
          <w:tcPr>
            <w:tcW w:w="2523" w:type="pct"/>
            <w:tcBorders>
              <w:top w:val="single" w:sz="8" w:space="0" w:color="auto"/>
            </w:tcBorders>
            <w:vAlign w:val="center"/>
          </w:tcPr>
          <w:p w:rsidR="00FA1796" w:rsidRPr="00D35C57" w:rsidRDefault="002C399D">
            <w:pPr>
              <w:spacing w:line="240" w:lineRule="auto"/>
              <w:jc w:val="center"/>
              <w:rPr>
                <w:rFonts w:ascii="宋体" w:hAnsi="Times New Roman"/>
                <w:sz w:val="18"/>
              </w:rPr>
            </w:pPr>
            <w:r w:rsidRPr="00D35C57">
              <w:rPr>
                <w:rFonts w:ascii="宋体" w:hAnsi="Times New Roman" w:hint="eastAsia"/>
                <w:sz w:val="18"/>
              </w:rPr>
              <w:t>40</w:t>
            </w:r>
          </w:p>
        </w:tc>
      </w:tr>
      <w:tr w:rsidR="00FA1796">
        <w:trPr>
          <w:trHeight w:val="40"/>
        </w:trPr>
        <w:tc>
          <w:tcPr>
            <w:tcW w:w="2477" w:type="pct"/>
            <w:tcBorders>
              <w:top w:val="single" w:sz="8" w:space="0" w:color="auto"/>
            </w:tcBorders>
            <w:vAlign w:val="center"/>
          </w:tcPr>
          <w:p w:rsidR="00FA1796" w:rsidRPr="00D35C57" w:rsidRDefault="002C399D">
            <w:pPr>
              <w:spacing w:line="240" w:lineRule="auto"/>
              <w:jc w:val="left"/>
              <w:rPr>
                <w:rFonts w:ascii="宋体" w:hAnsi="Times New Roman"/>
                <w:sz w:val="18"/>
              </w:rPr>
            </w:pPr>
            <w:r w:rsidRPr="00D35C57">
              <w:rPr>
                <w:rFonts w:ascii="宋体" w:hAnsi="Times New Roman" w:hint="eastAsia"/>
                <w:sz w:val="18"/>
              </w:rPr>
              <w:t>含水率（％）                                   ≥</w:t>
            </w:r>
          </w:p>
        </w:tc>
        <w:tc>
          <w:tcPr>
            <w:tcW w:w="2523" w:type="pct"/>
            <w:tcBorders>
              <w:top w:val="single" w:sz="8" w:space="0" w:color="auto"/>
            </w:tcBorders>
            <w:vAlign w:val="center"/>
          </w:tcPr>
          <w:p w:rsidR="00FA1796" w:rsidRPr="00D35C57" w:rsidRDefault="002C399D">
            <w:pPr>
              <w:spacing w:line="240" w:lineRule="auto"/>
              <w:jc w:val="center"/>
              <w:rPr>
                <w:rFonts w:ascii="宋体" w:hAnsi="Times New Roman"/>
                <w:sz w:val="18"/>
              </w:rPr>
            </w:pPr>
            <w:r w:rsidRPr="00D35C57">
              <w:rPr>
                <w:rFonts w:ascii="宋体" w:hAnsi="Times New Roman" w:hint="eastAsia"/>
                <w:sz w:val="18"/>
              </w:rPr>
              <w:t>90</w:t>
            </w:r>
          </w:p>
        </w:tc>
      </w:tr>
      <w:tr w:rsidR="00FA1796">
        <w:trPr>
          <w:trHeight w:val="40"/>
        </w:trPr>
        <w:tc>
          <w:tcPr>
            <w:tcW w:w="2477" w:type="pct"/>
            <w:tcBorders>
              <w:top w:val="single" w:sz="8" w:space="0" w:color="auto"/>
              <w:bottom w:val="single" w:sz="8" w:space="0" w:color="auto"/>
            </w:tcBorders>
            <w:vAlign w:val="center"/>
          </w:tcPr>
          <w:p w:rsidR="00FA1796" w:rsidRPr="00D35C57" w:rsidRDefault="002C399D">
            <w:pPr>
              <w:spacing w:line="240" w:lineRule="auto"/>
              <w:jc w:val="left"/>
              <w:rPr>
                <w:rFonts w:ascii="宋体" w:hAnsi="Times New Roman"/>
                <w:sz w:val="18"/>
              </w:rPr>
            </w:pPr>
            <w:r w:rsidRPr="00D35C57">
              <w:rPr>
                <w:rFonts w:ascii="宋体" w:hAnsi="Times New Roman" w:hint="eastAsia"/>
                <w:sz w:val="18"/>
              </w:rPr>
              <w:t xml:space="preserve">粗纤维（％）              </w:t>
            </w:r>
            <w:r w:rsidRPr="00D35C57">
              <w:rPr>
                <w:rFonts w:ascii="宋体" w:hAnsi="Times New Roman"/>
                <w:sz w:val="18"/>
              </w:rPr>
              <w:t xml:space="preserve"> </w:t>
            </w:r>
            <w:r w:rsidRPr="00D35C57">
              <w:rPr>
                <w:rFonts w:ascii="宋体" w:hAnsi="Times New Roman" w:hint="eastAsia"/>
                <w:sz w:val="18"/>
              </w:rPr>
              <w:t xml:space="preserve">                  </w:t>
            </w:r>
            <w:r w:rsidRPr="00D35C57">
              <w:rPr>
                <w:rFonts w:ascii="宋体" w:hAnsi="Times New Roman"/>
                <w:sz w:val="18"/>
              </w:rPr>
              <w:t xml:space="preserve"> </w:t>
            </w:r>
            <w:r w:rsidRPr="00D35C57">
              <w:rPr>
                <w:rFonts w:ascii="宋体" w:hAnsi="Times New Roman" w:hint="eastAsia"/>
                <w:sz w:val="18"/>
              </w:rPr>
              <w:t xml:space="preserve"> </w:t>
            </w:r>
            <w:r w:rsidRPr="00D35C57">
              <w:rPr>
                <w:rFonts w:ascii="宋体" w:hAnsi="宋体" w:cs="宋体" w:hint="eastAsia"/>
                <w:sz w:val="18"/>
              </w:rPr>
              <w:t>≤</w:t>
            </w:r>
          </w:p>
        </w:tc>
        <w:tc>
          <w:tcPr>
            <w:tcW w:w="2523" w:type="pct"/>
            <w:tcBorders>
              <w:top w:val="single" w:sz="8" w:space="0" w:color="auto"/>
              <w:bottom w:val="single" w:sz="8" w:space="0" w:color="auto"/>
            </w:tcBorders>
            <w:vAlign w:val="center"/>
          </w:tcPr>
          <w:p w:rsidR="00FA1796" w:rsidRPr="00D35C57" w:rsidRDefault="002C399D">
            <w:pPr>
              <w:spacing w:line="240" w:lineRule="auto"/>
              <w:jc w:val="center"/>
              <w:rPr>
                <w:rFonts w:ascii="宋体" w:hAnsi="Times New Roman"/>
                <w:sz w:val="18"/>
              </w:rPr>
            </w:pPr>
            <w:r w:rsidRPr="00D35C57">
              <w:rPr>
                <w:rFonts w:ascii="宋体" w:hAnsi="Times New Roman" w:hint="eastAsia"/>
                <w:sz w:val="18"/>
              </w:rPr>
              <w:t>1.2</w:t>
            </w:r>
          </w:p>
        </w:tc>
      </w:tr>
      <w:tr w:rsidR="00FA1796">
        <w:trPr>
          <w:trHeight w:val="40"/>
        </w:trPr>
        <w:tc>
          <w:tcPr>
            <w:tcW w:w="2477" w:type="pct"/>
            <w:tcBorders>
              <w:top w:val="single" w:sz="8" w:space="0" w:color="auto"/>
              <w:bottom w:val="single" w:sz="8" w:space="0" w:color="auto"/>
            </w:tcBorders>
            <w:vAlign w:val="center"/>
          </w:tcPr>
          <w:p w:rsidR="00FA1796" w:rsidRPr="00D35C57" w:rsidRDefault="002C399D" w:rsidP="00D35C57">
            <w:pPr>
              <w:spacing w:line="240" w:lineRule="auto"/>
              <w:jc w:val="left"/>
              <w:rPr>
                <w:rFonts w:ascii="宋体" w:hAnsi="Times New Roman"/>
                <w:sz w:val="18"/>
              </w:rPr>
            </w:pPr>
            <w:bookmarkStart w:id="116" w:name="OLE_LINK8"/>
            <w:bookmarkStart w:id="117" w:name="OLE_LINK9"/>
            <w:r w:rsidRPr="00D35C57">
              <w:rPr>
                <w:rFonts w:ascii="宋体" w:hAnsi="Times New Roman" w:hint="eastAsia"/>
                <w:sz w:val="18"/>
              </w:rPr>
              <w:t>可溶性固形物</w:t>
            </w:r>
            <w:bookmarkEnd w:id="116"/>
            <w:bookmarkEnd w:id="117"/>
            <w:r w:rsidRPr="00D35C57">
              <w:rPr>
                <w:rFonts w:ascii="宋体" w:hAnsi="Times New Roman" w:hint="eastAsia"/>
                <w:sz w:val="18"/>
              </w:rPr>
              <w:t xml:space="preserve">（％）                           </w:t>
            </w:r>
            <w:r w:rsidRPr="00D35C57">
              <w:rPr>
                <w:rFonts w:ascii="宋体" w:hAnsi="Times New Roman"/>
                <w:sz w:val="18"/>
              </w:rPr>
              <w:t xml:space="preserve"> </w:t>
            </w:r>
            <w:r w:rsidRPr="00D35C57">
              <w:rPr>
                <w:rFonts w:ascii="宋体" w:hAnsi="Times New Roman" w:hint="eastAsia"/>
                <w:sz w:val="18"/>
              </w:rPr>
              <w:t xml:space="preserve"> </w:t>
            </w:r>
          </w:p>
        </w:tc>
        <w:tc>
          <w:tcPr>
            <w:tcW w:w="2523" w:type="pct"/>
            <w:tcBorders>
              <w:top w:val="single" w:sz="8" w:space="0" w:color="auto"/>
              <w:bottom w:val="single" w:sz="8" w:space="0" w:color="auto"/>
            </w:tcBorders>
            <w:vAlign w:val="center"/>
          </w:tcPr>
          <w:p w:rsidR="00FA1796" w:rsidRPr="00D35C57" w:rsidRDefault="00D35C57" w:rsidP="00D35C57">
            <w:pPr>
              <w:spacing w:line="240" w:lineRule="auto"/>
              <w:jc w:val="center"/>
              <w:rPr>
                <w:rFonts w:ascii="宋体" w:hAnsi="Times New Roman"/>
                <w:sz w:val="18"/>
              </w:rPr>
            </w:pPr>
            <w:r w:rsidRPr="00D35C57">
              <w:rPr>
                <w:rFonts w:ascii="宋体" w:hAnsi="Times New Roman"/>
                <w:sz w:val="18"/>
              </w:rPr>
              <w:t>5.0</w:t>
            </w:r>
            <w:r w:rsidRPr="00D35C57">
              <w:rPr>
                <w:rFonts w:ascii="宋体" w:hAnsi="Times New Roman" w:hint="eastAsia"/>
                <w:sz w:val="18"/>
              </w:rPr>
              <w:t>～</w:t>
            </w:r>
            <w:r w:rsidRPr="00D35C57">
              <w:rPr>
                <w:rFonts w:ascii="宋体" w:hAnsi="Times New Roman"/>
                <w:sz w:val="18"/>
              </w:rPr>
              <w:t>7.0</w:t>
            </w:r>
          </w:p>
        </w:tc>
      </w:tr>
      <w:tr w:rsidR="00FA1796">
        <w:trPr>
          <w:trHeight w:val="40"/>
        </w:trPr>
        <w:tc>
          <w:tcPr>
            <w:tcW w:w="5000" w:type="pct"/>
            <w:gridSpan w:val="2"/>
            <w:tcBorders>
              <w:top w:val="single" w:sz="8" w:space="0" w:color="auto"/>
              <w:bottom w:val="single" w:sz="8" w:space="0" w:color="auto"/>
            </w:tcBorders>
            <w:vAlign w:val="center"/>
          </w:tcPr>
          <w:p w:rsidR="00FA1796" w:rsidRDefault="002C399D">
            <w:pPr>
              <w:pStyle w:val="afff2"/>
            </w:pPr>
            <w:r>
              <w:rPr>
                <w:rFonts w:hint="eastAsia"/>
              </w:rPr>
              <w:t>含水率、粗纤维为可食用部分指标</w:t>
            </w:r>
          </w:p>
        </w:tc>
      </w:tr>
    </w:tbl>
    <w:p w:rsidR="00FA1796" w:rsidRDefault="002C399D">
      <w:pPr>
        <w:pStyle w:val="affd"/>
        <w:spacing w:before="120" w:after="120"/>
        <w:ind w:left="0"/>
      </w:pPr>
      <w:bookmarkStart w:id="118" w:name="_Toc208225707"/>
      <w:bookmarkStart w:id="119" w:name="_Toc209813027"/>
      <w:bookmarkStart w:id="120" w:name="_Toc209813281"/>
      <w:bookmarkStart w:id="121" w:name="_Toc209815128"/>
      <w:bookmarkStart w:id="122" w:name="_Toc209815966"/>
      <w:bookmarkStart w:id="123" w:name="_Toc209816100"/>
      <w:bookmarkStart w:id="124" w:name="_Hlk193354794"/>
      <w:bookmarkStart w:id="125" w:name="_Toc209976235"/>
      <w:bookmarkEnd w:id="115"/>
      <w:r>
        <w:rPr>
          <w:rFonts w:hint="eastAsia"/>
        </w:rPr>
        <w:t>食品安全要求</w:t>
      </w:r>
      <w:bookmarkEnd w:id="118"/>
      <w:bookmarkEnd w:id="119"/>
      <w:bookmarkEnd w:id="120"/>
      <w:bookmarkEnd w:id="121"/>
      <w:bookmarkEnd w:id="122"/>
      <w:bookmarkEnd w:id="123"/>
      <w:bookmarkEnd w:id="125"/>
    </w:p>
    <w:p w:rsidR="00FA1796" w:rsidRDefault="002C399D">
      <w:pPr>
        <w:pStyle w:val="affe"/>
        <w:spacing w:before="120" w:after="120"/>
      </w:pPr>
      <w:r>
        <w:rPr>
          <w:rFonts w:hint="eastAsia"/>
        </w:rPr>
        <w:t>污染物限量</w:t>
      </w:r>
    </w:p>
    <w:p w:rsidR="00FA1796" w:rsidRDefault="002C399D">
      <w:pPr>
        <w:pStyle w:val="affffe"/>
        <w:ind w:firstLine="420"/>
      </w:pPr>
      <w:r>
        <w:rPr>
          <w:rFonts w:hint="eastAsia"/>
        </w:rPr>
        <w:t>应符合GB 2762的规定。</w:t>
      </w:r>
    </w:p>
    <w:p w:rsidR="00FA1796" w:rsidRDefault="002C399D">
      <w:pPr>
        <w:pStyle w:val="affe"/>
        <w:spacing w:before="120" w:after="120"/>
      </w:pPr>
      <w:r>
        <w:rPr>
          <w:rFonts w:hint="eastAsia"/>
        </w:rPr>
        <w:t>农药残留限量</w:t>
      </w:r>
    </w:p>
    <w:p w:rsidR="00FA1796" w:rsidRDefault="002C399D">
      <w:pPr>
        <w:pStyle w:val="affffe"/>
        <w:ind w:firstLine="420"/>
      </w:pPr>
      <w:r>
        <w:rPr>
          <w:rFonts w:hint="eastAsia"/>
        </w:rPr>
        <w:t>应符合GB 2763、GB 2763.1的规定。</w:t>
      </w:r>
      <w:bookmarkStart w:id="126" w:name="_Hlk193354820"/>
    </w:p>
    <w:p w:rsidR="00FA1796" w:rsidRDefault="002C399D">
      <w:pPr>
        <w:pStyle w:val="affc"/>
        <w:spacing w:before="240" w:after="240"/>
      </w:pPr>
      <w:bookmarkStart w:id="127" w:name="_Toc208225708"/>
      <w:bookmarkStart w:id="128" w:name="_Toc209813028"/>
      <w:bookmarkStart w:id="129" w:name="_Toc209813282"/>
      <w:bookmarkStart w:id="130" w:name="_Toc209815129"/>
      <w:bookmarkStart w:id="131" w:name="_Toc209815967"/>
      <w:bookmarkStart w:id="132" w:name="_Toc209816101"/>
      <w:bookmarkStart w:id="133" w:name="_Toc209976236"/>
      <w:r>
        <w:rPr>
          <w:rFonts w:hint="eastAsia"/>
        </w:rPr>
        <w:t>检验方法</w:t>
      </w:r>
      <w:bookmarkEnd w:id="127"/>
      <w:bookmarkEnd w:id="128"/>
      <w:bookmarkEnd w:id="129"/>
      <w:bookmarkEnd w:id="130"/>
      <w:bookmarkEnd w:id="131"/>
      <w:bookmarkEnd w:id="132"/>
      <w:bookmarkEnd w:id="133"/>
    </w:p>
    <w:p w:rsidR="00FA1796" w:rsidRDefault="002C399D">
      <w:pPr>
        <w:pStyle w:val="affd"/>
        <w:spacing w:before="120" w:after="120"/>
      </w:pPr>
      <w:bookmarkStart w:id="134" w:name="_Toc208225709"/>
      <w:bookmarkStart w:id="135" w:name="_Toc209813029"/>
      <w:bookmarkStart w:id="136" w:name="_Toc209813283"/>
      <w:bookmarkStart w:id="137" w:name="_Toc209815130"/>
      <w:bookmarkStart w:id="138" w:name="_Toc209815968"/>
      <w:bookmarkStart w:id="139" w:name="_Toc209816102"/>
      <w:bookmarkStart w:id="140" w:name="_Hlk193354869"/>
      <w:bookmarkStart w:id="141" w:name="_Toc209976237"/>
      <w:r>
        <w:rPr>
          <w:rFonts w:hint="eastAsia"/>
        </w:rPr>
        <w:t>分级要求</w:t>
      </w:r>
      <w:bookmarkEnd w:id="134"/>
      <w:bookmarkEnd w:id="135"/>
      <w:bookmarkEnd w:id="136"/>
      <w:bookmarkEnd w:id="137"/>
      <w:bookmarkEnd w:id="138"/>
      <w:bookmarkEnd w:id="139"/>
      <w:bookmarkEnd w:id="141"/>
    </w:p>
    <w:p w:rsidR="00FA1796" w:rsidRDefault="002C399D">
      <w:pPr>
        <w:pStyle w:val="affffe"/>
        <w:ind w:firstLine="420"/>
      </w:pPr>
      <w:r>
        <w:rPr>
          <w:rFonts w:hint="eastAsia"/>
        </w:rPr>
        <w:t>按NY/T 2103规定抽样，逐个按4.1的规定进行检测，并评定该批级别。</w:t>
      </w:r>
    </w:p>
    <w:p w:rsidR="002C399D" w:rsidRDefault="002C399D">
      <w:pPr>
        <w:pStyle w:val="affffe"/>
        <w:ind w:firstLine="420"/>
      </w:pPr>
    </w:p>
    <w:p w:rsidR="00FA1796" w:rsidRDefault="002C399D">
      <w:pPr>
        <w:pStyle w:val="affd"/>
        <w:spacing w:before="120" w:after="120"/>
      </w:pPr>
      <w:bookmarkStart w:id="142" w:name="_Toc208225710"/>
      <w:bookmarkStart w:id="143" w:name="_Toc209813030"/>
      <w:bookmarkStart w:id="144" w:name="_Toc209813284"/>
      <w:bookmarkStart w:id="145" w:name="_Toc209815131"/>
      <w:bookmarkStart w:id="146" w:name="_Toc209815969"/>
      <w:bookmarkStart w:id="147" w:name="_Toc209816103"/>
      <w:bookmarkStart w:id="148" w:name="_Toc209976238"/>
      <w:r>
        <w:rPr>
          <w:rFonts w:hint="eastAsia"/>
        </w:rPr>
        <w:lastRenderedPageBreak/>
        <w:t>感官要求</w:t>
      </w:r>
      <w:bookmarkEnd w:id="142"/>
      <w:bookmarkEnd w:id="143"/>
      <w:bookmarkEnd w:id="144"/>
      <w:bookmarkEnd w:id="145"/>
      <w:bookmarkEnd w:id="146"/>
      <w:bookmarkEnd w:id="147"/>
      <w:bookmarkEnd w:id="148"/>
    </w:p>
    <w:p w:rsidR="00FA1796" w:rsidRDefault="002C399D">
      <w:pPr>
        <w:pStyle w:val="affffe"/>
        <w:ind w:firstLine="420"/>
      </w:pPr>
      <w:r>
        <w:rPr>
          <w:rFonts w:hint="eastAsia"/>
        </w:rPr>
        <w:t>将适量样品置于清洁的白色检验台上，在自然光照下，采用目视法观察色泽、组织状态和杂质，嗅其气味，用温开水漱口，品尝滋味。</w:t>
      </w:r>
      <w:bookmarkStart w:id="149" w:name="_Toc208225711"/>
    </w:p>
    <w:p w:rsidR="00FA1796" w:rsidRDefault="002C399D">
      <w:pPr>
        <w:pStyle w:val="affd"/>
        <w:spacing w:before="120" w:after="120"/>
      </w:pPr>
      <w:bookmarkStart w:id="150" w:name="_Toc209813031"/>
      <w:bookmarkStart w:id="151" w:name="_Toc209813285"/>
      <w:bookmarkStart w:id="152" w:name="_Toc209815132"/>
      <w:bookmarkStart w:id="153" w:name="_Toc209815970"/>
      <w:bookmarkStart w:id="154" w:name="_Toc209816104"/>
      <w:bookmarkStart w:id="155" w:name="_Toc209976239"/>
      <w:r>
        <w:rPr>
          <w:rFonts w:hint="eastAsia"/>
        </w:rPr>
        <w:t>理化指标</w:t>
      </w:r>
      <w:bookmarkEnd w:id="149"/>
      <w:bookmarkEnd w:id="150"/>
      <w:bookmarkEnd w:id="151"/>
      <w:bookmarkEnd w:id="152"/>
      <w:bookmarkEnd w:id="153"/>
      <w:bookmarkEnd w:id="154"/>
      <w:bookmarkEnd w:id="155"/>
    </w:p>
    <w:p w:rsidR="00FA1796" w:rsidRDefault="002C399D">
      <w:pPr>
        <w:pStyle w:val="affe"/>
        <w:spacing w:before="120" w:after="120"/>
      </w:pPr>
      <w:r>
        <w:rPr>
          <w:rFonts w:hint="eastAsia"/>
        </w:rPr>
        <w:t>可食率</w:t>
      </w:r>
    </w:p>
    <w:p w:rsidR="00FA1796" w:rsidRDefault="002C399D">
      <w:pPr>
        <w:pStyle w:val="affffe"/>
        <w:ind w:firstLine="420"/>
      </w:pPr>
      <w:r>
        <w:rPr>
          <w:rFonts w:hint="eastAsia"/>
        </w:rPr>
        <w:t>按NY/T 2103</w:t>
      </w:r>
      <w:r w:rsidR="001D203B">
        <w:rPr>
          <w:rFonts w:hint="eastAsia"/>
        </w:rPr>
        <w:t>规定抽样，分别对每个样品称重，</w:t>
      </w:r>
      <w:r>
        <w:rPr>
          <w:rFonts w:hint="eastAsia"/>
        </w:rPr>
        <w:t>去除笋壳、笋节等不可食用部分，称量余下的可食用部分，计算其百分率，取各样品可食率算术平均值，精确到小数点后一位,按</w:t>
      </w:r>
      <w:r w:rsidR="0047087B">
        <w:rPr>
          <w:rFonts w:hint="eastAsia"/>
        </w:rPr>
        <w:t>公式</w:t>
      </w:r>
      <w:r>
        <w:rPr>
          <w:rFonts w:hint="eastAsia"/>
        </w:rPr>
        <w:t>（1）计算。</w:t>
      </w:r>
    </w:p>
    <w:p w:rsidR="00FA1796" w:rsidRDefault="002C399D">
      <w:pPr>
        <w:pStyle w:val="affffffa"/>
      </w:pPr>
      <w:r>
        <w:rPr>
          <w:rFonts w:hint="eastAsia"/>
        </w:rPr>
        <w:tab/>
      </w:r>
      <m:oMath>
        <m:r>
          <w:rPr>
            <w:rFonts w:ascii="Cambria Math" w:hAnsi="Cambria Math"/>
          </w:rPr>
          <m:t>W</m:t>
        </m:r>
        <m:r>
          <m:rPr>
            <m:sty m:val="p"/>
          </m:rPr>
          <w:rPr>
            <w:rFonts w:ascii="Cambria Math" w:hAnsi="Cambria Math"/>
          </w:rPr>
          <m:t xml:space="preserve"> =</m:t>
        </m:r>
        <m:sSub>
          <m:sSubPr>
            <m:ctrlPr>
              <w:rPr>
                <w:rFonts w:ascii="Cambria Math" w:hAnsi="Cambria Math"/>
                <w:i/>
                <w:iCs/>
                <w:vertAlign w:val="subscript"/>
              </w:rPr>
            </m:ctrlPr>
          </m:sSubPr>
          <m:e>
            <m:r>
              <w:rPr>
                <w:rFonts w:ascii="Cambria Math" w:hAnsi="Cambria Math"/>
                <w:vertAlign w:val="subscript"/>
              </w:rPr>
              <m:t>m</m:t>
            </m:r>
          </m:e>
          <m:sub>
            <m:r>
              <w:rPr>
                <w:rFonts w:ascii="Cambria Math" w:hAnsi="Cambria Math"/>
                <w:vertAlign w:val="subscript"/>
              </w:rPr>
              <m:t>1</m:t>
            </m:r>
          </m:sub>
        </m:sSub>
        <m:r>
          <w:rPr>
            <w:rFonts w:ascii="Cambria Math" w:hAnsi="Cambria Math"/>
            <w:vertAlign w:val="subscript"/>
          </w:rPr>
          <m:t>/m</m:t>
        </m:r>
        <m:r>
          <m:rPr>
            <m:sty m:val="p"/>
          </m:rPr>
          <w:rPr>
            <w:rFonts w:ascii="Cambria Math" w:hAnsi="Cambria Math"/>
          </w:rPr>
          <m:t>×100%</m:t>
        </m:r>
      </m:oMath>
      <w:r>
        <w:rPr>
          <w:rFonts w:ascii="微软雅黑" w:eastAsia="微软雅黑" w:hAnsi="微软雅黑" w:hint="eastAsia"/>
        </w:rPr>
        <w:tab/>
      </w:r>
      <w:r>
        <w:t>(</w:t>
      </w:r>
      <w:r>
        <w:fldChar w:fldCharType="begin"/>
      </w:r>
      <w:r>
        <w:instrText xml:space="preserve"> AUTONUM </w:instrText>
      </w:r>
      <w:r>
        <w:fldChar w:fldCharType="end"/>
      </w:r>
      <w:r>
        <w:t>)</w:t>
      </w:r>
    </w:p>
    <w:p w:rsidR="00FA1796" w:rsidRDefault="002C399D">
      <w:pPr>
        <w:pStyle w:val="affffd"/>
        <w:ind w:firstLine="420"/>
      </w:pPr>
      <w:r>
        <w:rPr>
          <w:rFonts w:hint="eastAsia"/>
        </w:rPr>
        <w:t>式中：</w:t>
      </w:r>
    </w:p>
    <w:p w:rsidR="00FA1796" w:rsidRDefault="002C399D">
      <w:pPr>
        <w:pStyle w:val="affffe"/>
        <w:ind w:firstLine="420"/>
        <w:rPr>
          <w:rFonts w:hAnsi="宋体"/>
          <w:szCs w:val="21"/>
        </w:rPr>
      </w:pPr>
      <m:oMath>
        <m:r>
          <w:rPr>
            <w:rFonts w:ascii="Cambria Math" w:hAnsi="Cambria Math"/>
            <w:szCs w:val="21"/>
          </w:rPr>
          <m:t>W</m:t>
        </m:r>
      </m:oMath>
      <w:r>
        <w:rPr>
          <w:rFonts w:hAnsi="宋体" w:hint="eastAsia"/>
          <w:i/>
          <w:iCs/>
          <w:szCs w:val="21"/>
        </w:rPr>
        <w:t xml:space="preserve"> </w:t>
      </w:r>
      <w:r w:rsidR="00EE2305">
        <w:rPr>
          <w:rFonts w:hAnsi="宋体" w:hint="eastAsia"/>
          <w:i/>
          <w:iCs/>
          <w:szCs w:val="21"/>
        </w:rPr>
        <w:t xml:space="preserve">  </w:t>
      </w:r>
      <w:r>
        <w:rPr>
          <w:rFonts w:hAnsi="宋体" w:hint="eastAsia"/>
          <w:i/>
          <w:iCs/>
          <w:szCs w:val="21"/>
        </w:rPr>
        <w:t>——</w:t>
      </w:r>
      <w:r>
        <w:rPr>
          <w:rFonts w:hAnsi="宋体" w:hint="eastAsia"/>
          <w:szCs w:val="21"/>
        </w:rPr>
        <w:t>可食率，％；</w:t>
      </w:r>
    </w:p>
    <w:p w:rsidR="00FA1796" w:rsidRDefault="00675413">
      <w:pPr>
        <w:tabs>
          <w:tab w:val="decimal" w:pos="709"/>
          <w:tab w:val="right" w:leader="middleDot" w:pos="9354"/>
        </w:tabs>
        <w:spacing w:line="240" w:lineRule="auto"/>
        <w:ind w:firstLine="420"/>
        <w:rPr>
          <w:rFonts w:ascii="宋体" w:hAnsi="宋体"/>
        </w:rPr>
      </w:pPr>
      <m:oMath>
        <m:sSub>
          <m:sSubPr>
            <m:ctrlPr>
              <w:rPr>
                <w:rFonts w:ascii="Cambria Math" w:hAnsi="Cambria Math"/>
                <w:i/>
                <w:iCs/>
                <w:vertAlign w:val="subscript"/>
              </w:rPr>
            </m:ctrlPr>
          </m:sSubPr>
          <m:e>
            <m:r>
              <w:rPr>
                <w:rFonts w:ascii="Cambria Math" w:hAnsi="Cambria Math"/>
                <w:vertAlign w:val="subscript"/>
              </w:rPr>
              <m:t>m</m:t>
            </m:r>
          </m:e>
          <m:sub>
            <m:r>
              <w:rPr>
                <w:rFonts w:ascii="Cambria Math" w:hAnsi="Cambria Math"/>
                <w:vertAlign w:val="subscript"/>
              </w:rPr>
              <m:t>1</m:t>
            </m:r>
          </m:sub>
        </m:sSub>
      </m:oMath>
      <w:r w:rsidR="002C399D">
        <w:rPr>
          <w:rFonts w:ascii="宋体" w:hAnsi="宋体" w:hint="eastAsia"/>
          <w:i/>
          <w:iCs/>
          <w:vertAlign w:val="subscript"/>
        </w:rPr>
        <w:t xml:space="preserve"> </w:t>
      </w:r>
      <w:r w:rsidR="00EE2305">
        <w:rPr>
          <w:rFonts w:ascii="宋体" w:hAnsi="宋体" w:hint="eastAsia"/>
          <w:i/>
          <w:iCs/>
          <w:vertAlign w:val="subscript"/>
        </w:rPr>
        <w:t xml:space="preserve">  </w:t>
      </w:r>
      <w:r w:rsidR="0047087B">
        <w:rPr>
          <w:rFonts w:ascii="宋体" w:hAnsi="宋体" w:hint="eastAsia"/>
          <w:i/>
          <w:iCs/>
          <w:vertAlign w:val="subscript"/>
        </w:rPr>
        <w:t xml:space="preserve"> </w:t>
      </w:r>
      <w:r w:rsidR="002C399D">
        <w:rPr>
          <w:rFonts w:ascii="宋体" w:hAnsi="宋体" w:hint="eastAsia"/>
          <w:i/>
          <w:iCs/>
        </w:rPr>
        <w:t>——</w:t>
      </w:r>
      <w:r w:rsidR="002C399D">
        <w:rPr>
          <w:rFonts w:ascii="宋体" w:hAnsi="宋体" w:hint="eastAsia"/>
        </w:rPr>
        <w:t>竹笋可食用部分质量，单位为千克（kg）；</w:t>
      </w:r>
    </w:p>
    <w:p w:rsidR="00FA1796" w:rsidRDefault="002C399D">
      <w:pPr>
        <w:tabs>
          <w:tab w:val="decimal" w:pos="709"/>
          <w:tab w:val="right" w:leader="middleDot" w:pos="9354"/>
        </w:tabs>
        <w:spacing w:line="240" w:lineRule="auto"/>
        <w:ind w:firstLine="420"/>
      </w:pPr>
      <m:oMath>
        <m:r>
          <w:rPr>
            <w:rFonts w:ascii="Cambria Math" w:hAnsi="Cambria Math"/>
            <w:vertAlign w:val="subscript"/>
          </w:rPr>
          <m:t>m</m:t>
        </m:r>
      </m:oMath>
      <w:r>
        <w:rPr>
          <w:rFonts w:ascii="宋体" w:hAnsi="宋体" w:hint="eastAsia"/>
          <w:i/>
          <w:iCs/>
        </w:rPr>
        <w:t xml:space="preserve"> </w:t>
      </w:r>
      <w:r w:rsidR="0047087B">
        <w:rPr>
          <w:rFonts w:ascii="Times New Roman" w:hAnsi="Times New Roman" w:hint="eastAsia"/>
          <w:i/>
          <w:iCs/>
          <w:sz w:val="24"/>
          <w:szCs w:val="24"/>
        </w:rPr>
        <w:t xml:space="preserve"> </w:t>
      </w:r>
      <w:r>
        <w:rPr>
          <w:rFonts w:ascii="Times New Roman" w:hAnsi="Times New Roman" w:hint="eastAsia"/>
          <w:i/>
          <w:iCs/>
          <w:sz w:val="24"/>
          <w:szCs w:val="24"/>
        </w:rPr>
        <w:t xml:space="preserve"> </w:t>
      </w:r>
      <w:r>
        <w:rPr>
          <w:rFonts w:ascii="Times New Roman" w:hint="eastAsia"/>
          <w:i/>
          <w:iCs/>
          <w:sz w:val="24"/>
          <w:szCs w:val="24"/>
        </w:rPr>
        <w:t>——</w:t>
      </w:r>
      <w:r>
        <w:rPr>
          <w:rFonts w:hint="eastAsia"/>
        </w:rPr>
        <w:t>采后带壳竹笋质量，单位为千克（</w:t>
      </w:r>
      <w:r>
        <w:rPr>
          <w:rFonts w:ascii="宋体" w:hAnsi="宋体" w:hint="eastAsia"/>
        </w:rPr>
        <w:t>kg</w:t>
      </w:r>
      <w:r>
        <w:rPr>
          <w:rFonts w:hint="eastAsia"/>
        </w:rPr>
        <w:t>）。</w:t>
      </w:r>
    </w:p>
    <w:p w:rsidR="00FA1796" w:rsidRDefault="002C399D">
      <w:pPr>
        <w:pStyle w:val="affe"/>
        <w:spacing w:before="120" w:after="120"/>
      </w:pPr>
      <w:r>
        <w:rPr>
          <w:rFonts w:hint="eastAsia"/>
        </w:rPr>
        <w:t>含水率</w:t>
      </w:r>
    </w:p>
    <w:p w:rsidR="00FA1796" w:rsidRDefault="002C399D">
      <w:pPr>
        <w:pStyle w:val="affffe"/>
        <w:ind w:firstLine="420"/>
      </w:pPr>
      <w:r>
        <w:rPr>
          <w:rFonts w:hint="eastAsia"/>
        </w:rPr>
        <w:t>按GB 5009.3规定的方法测定。</w:t>
      </w:r>
    </w:p>
    <w:p w:rsidR="00FA1796" w:rsidRDefault="002C399D">
      <w:pPr>
        <w:pStyle w:val="affe"/>
        <w:spacing w:before="120" w:after="120"/>
      </w:pPr>
      <w:r>
        <w:rPr>
          <w:rFonts w:hint="eastAsia"/>
        </w:rPr>
        <w:t>粗纤维</w:t>
      </w:r>
    </w:p>
    <w:p w:rsidR="00FA1796" w:rsidRDefault="002C399D">
      <w:pPr>
        <w:pStyle w:val="affffe"/>
        <w:ind w:firstLine="420"/>
      </w:pPr>
      <w:r>
        <w:rPr>
          <w:rFonts w:hint="eastAsia"/>
        </w:rPr>
        <w:t>按GB/T 5009.10规定的方法测定。</w:t>
      </w:r>
    </w:p>
    <w:p w:rsidR="0047087B" w:rsidRDefault="0047087B" w:rsidP="0047087B">
      <w:pPr>
        <w:pStyle w:val="affe"/>
        <w:spacing w:before="120" w:after="120"/>
      </w:pPr>
      <w:r w:rsidRPr="00D35C57">
        <w:rPr>
          <w:rFonts w:hint="eastAsia"/>
        </w:rPr>
        <w:t>可溶性固形物</w:t>
      </w:r>
    </w:p>
    <w:p w:rsidR="0047087B" w:rsidRPr="0047087B" w:rsidRDefault="0047087B" w:rsidP="0047087B">
      <w:pPr>
        <w:pStyle w:val="affffe"/>
        <w:ind w:firstLine="420"/>
      </w:pPr>
      <w:r>
        <w:rPr>
          <w:rFonts w:hint="eastAsia"/>
        </w:rPr>
        <w:t>按GB/T 10786规定的方法测定。</w:t>
      </w:r>
    </w:p>
    <w:p w:rsidR="00FA1796" w:rsidRDefault="002C399D">
      <w:pPr>
        <w:pStyle w:val="affc"/>
        <w:spacing w:before="240" w:after="240"/>
      </w:pPr>
      <w:bookmarkStart w:id="156" w:name="_Toc208225712"/>
      <w:bookmarkStart w:id="157" w:name="_Toc209813032"/>
      <w:bookmarkStart w:id="158" w:name="_Toc209813286"/>
      <w:bookmarkStart w:id="159" w:name="_Toc209815133"/>
      <w:bookmarkStart w:id="160" w:name="_Toc209815971"/>
      <w:bookmarkStart w:id="161" w:name="_Toc209816105"/>
      <w:bookmarkStart w:id="162" w:name="_Toc209976240"/>
      <w:r>
        <w:rPr>
          <w:rFonts w:hint="eastAsia"/>
        </w:rPr>
        <w:t>检验规则</w:t>
      </w:r>
      <w:bookmarkEnd w:id="156"/>
      <w:bookmarkEnd w:id="157"/>
      <w:bookmarkEnd w:id="158"/>
      <w:bookmarkEnd w:id="159"/>
      <w:bookmarkEnd w:id="160"/>
      <w:bookmarkEnd w:id="161"/>
      <w:bookmarkEnd w:id="162"/>
    </w:p>
    <w:p w:rsidR="00FA1796" w:rsidRDefault="002C399D">
      <w:pPr>
        <w:pStyle w:val="affd"/>
        <w:spacing w:before="120" w:after="120"/>
      </w:pPr>
      <w:bookmarkStart w:id="163" w:name="_Toc208225713"/>
      <w:bookmarkStart w:id="164" w:name="_Toc209813033"/>
      <w:bookmarkStart w:id="165" w:name="_Toc209813287"/>
      <w:bookmarkStart w:id="166" w:name="_Toc209815134"/>
      <w:bookmarkStart w:id="167" w:name="_Toc209815972"/>
      <w:bookmarkStart w:id="168" w:name="_Toc209816106"/>
      <w:bookmarkStart w:id="169" w:name="_Toc209976241"/>
      <w:r>
        <w:rPr>
          <w:rFonts w:hint="eastAsia"/>
        </w:rPr>
        <w:t>组批</w:t>
      </w:r>
      <w:bookmarkEnd w:id="163"/>
      <w:bookmarkEnd w:id="164"/>
      <w:bookmarkEnd w:id="165"/>
      <w:bookmarkEnd w:id="166"/>
      <w:bookmarkEnd w:id="167"/>
      <w:bookmarkEnd w:id="168"/>
      <w:bookmarkEnd w:id="169"/>
    </w:p>
    <w:p w:rsidR="00FA1796" w:rsidRDefault="002C399D">
      <w:pPr>
        <w:pStyle w:val="affffe"/>
        <w:ind w:firstLine="420"/>
      </w:pPr>
      <w:r>
        <w:rPr>
          <w:rFonts w:hint="eastAsia"/>
        </w:rPr>
        <w:t>同一产地、同一批采收、同期交货的竹笋作为一个检验批次。</w:t>
      </w:r>
    </w:p>
    <w:p w:rsidR="00FA1796" w:rsidRDefault="002C399D">
      <w:pPr>
        <w:pStyle w:val="affd"/>
        <w:spacing w:before="120" w:after="120"/>
      </w:pPr>
      <w:bookmarkStart w:id="170" w:name="_Toc208225714"/>
      <w:bookmarkStart w:id="171" w:name="_Toc209813034"/>
      <w:bookmarkStart w:id="172" w:name="_Toc209813288"/>
      <w:bookmarkStart w:id="173" w:name="_Toc209815135"/>
      <w:bookmarkStart w:id="174" w:name="_Toc209815973"/>
      <w:bookmarkStart w:id="175" w:name="_Toc209816107"/>
      <w:bookmarkStart w:id="176" w:name="_Toc209976242"/>
      <w:r>
        <w:rPr>
          <w:rFonts w:hint="eastAsia"/>
        </w:rPr>
        <w:t>抽样</w:t>
      </w:r>
      <w:bookmarkEnd w:id="170"/>
      <w:bookmarkEnd w:id="171"/>
      <w:bookmarkEnd w:id="172"/>
      <w:bookmarkEnd w:id="173"/>
      <w:bookmarkEnd w:id="174"/>
      <w:bookmarkEnd w:id="175"/>
      <w:bookmarkEnd w:id="176"/>
    </w:p>
    <w:p w:rsidR="00FA1796" w:rsidRDefault="002C399D">
      <w:pPr>
        <w:pStyle w:val="affffe"/>
        <w:ind w:firstLine="420"/>
      </w:pPr>
      <w:r>
        <w:rPr>
          <w:rFonts w:hint="eastAsia"/>
        </w:rPr>
        <w:t>按NY/T 2103的规定进行抽样，抽样数量应满足检验要求。</w:t>
      </w:r>
    </w:p>
    <w:p w:rsidR="00FA1796" w:rsidRDefault="002C399D">
      <w:pPr>
        <w:pStyle w:val="affd"/>
        <w:spacing w:before="120" w:after="120"/>
      </w:pPr>
      <w:bookmarkStart w:id="177" w:name="_Toc208225715"/>
      <w:bookmarkStart w:id="178" w:name="_Toc209813035"/>
      <w:bookmarkStart w:id="179" w:name="_Toc209813289"/>
      <w:bookmarkStart w:id="180" w:name="_Toc209815136"/>
      <w:bookmarkStart w:id="181" w:name="_Toc209815974"/>
      <w:bookmarkStart w:id="182" w:name="_Toc209816108"/>
      <w:bookmarkStart w:id="183" w:name="_Toc209976243"/>
      <w:r>
        <w:rPr>
          <w:rFonts w:hint="eastAsia"/>
        </w:rPr>
        <w:t>交收检验</w:t>
      </w:r>
      <w:bookmarkEnd w:id="177"/>
      <w:bookmarkEnd w:id="178"/>
      <w:bookmarkEnd w:id="179"/>
      <w:bookmarkEnd w:id="180"/>
      <w:bookmarkEnd w:id="181"/>
      <w:bookmarkEnd w:id="182"/>
      <w:bookmarkEnd w:id="183"/>
    </w:p>
    <w:p w:rsidR="00FA1796" w:rsidRDefault="002C399D">
      <w:pPr>
        <w:pStyle w:val="affffe"/>
        <w:ind w:firstLine="420"/>
      </w:pPr>
      <w:r>
        <w:rPr>
          <w:rFonts w:hint="eastAsia"/>
        </w:rPr>
        <w:t>每批竹笋交收前，应进行交收检验，检验项目为等级、</w:t>
      </w:r>
      <w:r w:rsidRPr="002C399D">
        <w:rPr>
          <w:rFonts w:hint="eastAsia"/>
        </w:rPr>
        <w:t>感官要求，检验</w:t>
      </w:r>
      <w:r>
        <w:rPr>
          <w:rFonts w:hint="eastAsia"/>
        </w:rPr>
        <w:t>合格后方可交收。</w:t>
      </w:r>
    </w:p>
    <w:p w:rsidR="00FA1796" w:rsidRDefault="002C399D">
      <w:pPr>
        <w:pStyle w:val="affd"/>
        <w:spacing w:before="120" w:after="120"/>
      </w:pPr>
      <w:bookmarkStart w:id="184" w:name="_Toc208225716"/>
      <w:bookmarkStart w:id="185" w:name="_Toc209813036"/>
      <w:bookmarkStart w:id="186" w:name="_Toc209813290"/>
      <w:bookmarkStart w:id="187" w:name="_Toc209815137"/>
      <w:bookmarkStart w:id="188" w:name="_Toc209815975"/>
      <w:bookmarkStart w:id="189" w:name="_Toc209816109"/>
      <w:bookmarkStart w:id="190" w:name="_Toc209976244"/>
      <w:r>
        <w:rPr>
          <w:rFonts w:hint="eastAsia"/>
        </w:rPr>
        <w:t>型式检验</w:t>
      </w:r>
      <w:bookmarkEnd w:id="184"/>
      <w:bookmarkEnd w:id="185"/>
      <w:bookmarkEnd w:id="186"/>
      <w:bookmarkEnd w:id="187"/>
      <w:bookmarkEnd w:id="188"/>
      <w:bookmarkEnd w:id="189"/>
      <w:bookmarkEnd w:id="190"/>
    </w:p>
    <w:p w:rsidR="00FA1796" w:rsidRDefault="002C399D">
      <w:pPr>
        <w:pStyle w:val="affffe"/>
        <w:ind w:firstLine="420"/>
      </w:pPr>
      <w:r>
        <w:rPr>
          <w:rFonts w:hint="eastAsia"/>
        </w:rPr>
        <w:t>检验项目包括本文件规定的全部项目，有下列情形之一时，应进行型式检验：</w:t>
      </w:r>
    </w:p>
    <w:p w:rsidR="00FA1796" w:rsidRDefault="002C399D" w:rsidP="002C399D">
      <w:pPr>
        <w:pStyle w:val="af2"/>
      </w:pPr>
      <w:r>
        <w:rPr>
          <w:rFonts w:hint="eastAsia"/>
        </w:rPr>
        <w:t>竹种、生产技术、气候有较大变化，可能影响产品质量时；</w:t>
      </w:r>
    </w:p>
    <w:p w:rsidR="00FA1796" w:rsidRDefault="002C399D" w:rsidP="002C399D">
      <w:pPr>
        <w:pStyle w:val="af2"/>
      </w:pPr>
      <w:r>
        <w:rPr>
          <w:rFonts w:hint="eastAsia"/>
        </w:rPr>
        <w:t>检验结果与上次型式检验结果有较大差异时；</w:t>
      </w:r>
    </w:p>
    <w:p w:rsidR="00FA1796" w:rsidRDefault="002C399D" w:rsidP="002C399D">
      <w:pPr>
        <w:pStyle w:val="af2"/>
      </w:pPr>
      <w:r>
        <w:rPr>
          <w:rFonts w:hint="eastAsia"/>
        </w:rPr>
        <w:t>国家有关监管机构提出进行型式检验的要求时。</w:t>
      </w:r>
    </w:p>
    <w:p w:rsidR="00FA1796" w:rsidRDefault="002C399D">
      <w:pPr>
        <w:pStyle w:val="affd"/>
        <w:spacing w:before="120" w:after="120"/>
      </w:pPr>
      <w:bookmarkStart w:id="191" w:name="_Toc208225717"/>
      <w:bookmarkStart w:id="192" w:name="_Toc209813037"/>
      <w:bookmarkStart w:id="193" w:name="_Toc209813291"/>
      <w:bookmarkStart w:id="194" w:name="_Toc209815138"/>
      <w:bookmarkStart w:id="195" w:name="_Toc209815976"/>
      <w:bookmarkStart w:id="196" w:name="_Toc209816110"/>
      <w:bookmarkStart w:id="197" w:name="_Toc209976245"/>
      <w:r>
        <w:rPr>
          <w:rFonts w:hint="eastAsia"/>
        </w:rPr>
        <w:t>判定规则</w:t>
      </w:r>
      <w:bookmarkEnd w:id="191"/>
      <w:bookmarkEnd w:id="192"/>
      <w:bookmarkEnd w:id="193"/>
      <w:bookmarkEnd w:id="194"/>
      <w:bookmarkEnd w:id="195"/>
      <w:bookmarkEnd w:id="196"/>
      <w:bookmarkEnd w:id="197"/>
    </w:p>
    <w:p w:rsidR="00FA1796" w:rsidRDefault="002C399D">
      <w:pPr>
        <w:pStyle w:val="affffffffa"/>
      </w:pPr>
      <w:r>
        <w:rPr>
          <w:rFonts w:hint="eastAsia"/>
        </w:rPr>
        <w:t>检验结果全部符合本文件时，判定该批产品合格。</w:t>
      </w:r>
    </w:p>
    <w:p w:rsidR="00FA1796" w:rsidRDefault="002C399D">
      <w:pPr>
        <w:pStyle w:val="affffffffa"/>
      </w:pPr>
      <w:r>
        <w:rPr>
          <w:rFonts w:hint="eastAsia"/>
        </w:rPr>
        <w:t>检验结果中其他项目不符合本文件要求时，可按</w:t>
      </w:r>
      <w:r w:rsidRPr="002C399D">
        <w:rPr>
          <w:rFonts w:hint="eastAsia"/>
        </w:rPr>
        <w:t>相关规定进行加倍抽样复检；如复检结果符合本文件要求时，则判定该批产品为合格；如复检结果仍有不符合本文件要求时，则</w:t>
      </w:r>
      <w:r>
        <w:rPr>
          <w:rFonts w:hint="eastAsia"/>
        </w:rPr>
        <w:t>判定该批产品为不合格。</w:t>
      </w:r>
    </w:p>
    <w:p w:rsidR="00AF7C3F" w:rsidRDefault="00AF7C3F" w:rsidP="00AF7C3F">
      <w:pPr>
        <w:pStyle w:val="affd"/>
        <w:numPr>
          <w:ilvl w:val="0"/>
          <w:numId w:val="0"/>
        </w:numPr>
        <w:spacing w:before="120" w:after="120"/>
        <w:ind w:left="142"/>
      </w:pPr>
    </w:p>
    <w:p w:rsidR="00AF7C3F" w:rsidRPr="00AF7C3F" w:rsidRDefault="00AF7C3F" w:rsidP="00AF7C3F">
      <w:pPr>
        <w:pStyle w:val="affffe"/>
        <w:ind w:firstLine="420"/>
      </w:pPr>
    </w:p>
    <w:p w:rsidR="00FA1796" w:rsidRDefault="002C399D">
      <w:pPr>
        <w:pStyle w:val="affc"/>
        <w:spacing w:before="240" w:after="240"/>
      </w:pPr>
      <w:bookmarkStart w:id="198" w:name="_Toc208225718"/>
      <w:bookmarkStart w:id="199" w:name="_Toc209813038"/>
      <w:bookmarkStart w:id="200" w:name="_Toc209813292"/>
      <w:bookmarkStart w:id="201" w:name="_Toc209815139"/>
      <w:bookmarkStart w:id="202" w:name="_Toc209815977"/>
      <w:bookmarkStart w:id="203" w:name="_Toc209816111"/>
      <w:bookmarkStart w:id="204" w:name="_Toc209976246"/>
      <w:r>
        <w:lastRenderedPageBreak/>
        <w:t>标志、标识、包装和运输</w:t>
      </w:r>
      <w:bookmarkEnd w:id="198"/>
      <w:bookmarkEnd w:id="199"/>
      <w:bookmarkEnd w:id="200"/>
      <w:bookmarkEnd w:id="201"/>
      <w:bookmarkEnd w:id="202"/>
      <w:bookmarkEnd w:id="203"/>
      <w:bookmarkEnd w:id="204"/>
    </w:p>
    <w:p w:rsidR="00FA1796" w:rsidRDefault="002C399D">
      <w:pPr>
        <w:pStyle w:val="affd"/>
        <w:spacing w:before="120" w:after="120"/>
      </w:pPr>
      <w:bookmarkStart w:id="205" w:name="_Toc208225719"/>
      <w:bookmarkStart w:id="206" w:name="_Toc209813039"/>
      <w:bookmarkStart w:id="207" w:name="_Toc209813293"/>
      <w:bookmarkStart w:id="208" w:name="_Toc209815140"/>
      <w:bookmarkStart w:id="209" w:name="_Toc209815978"/>
      <w:bookmarkStart w:id="210" w:name="_Toc209816112"/>
      <w:bookmarkStart w:id="211" w:name="_Toc209976247"/>
      <w:r>
        <w:rPr>
          <w:rFonts w:hint="eastAsia"/>
        </w:rPr>
        <w:t>标志、标识</w:t>
      </w:r>
      <w:bookmarkEnd w:id="205"/>
      <w:bookmarkEnd w:id="206"/>
      <w:bookmarkEnd w:id="207"/>
      <w:bookmarkEnd w:id="208"/>
      <w:bookmarkEnd w:id="209"/>
      <w:bookmarkEnd w:id="210"/>
      <w:bookmarkEnd w:id="211"/>
    </w:p>
    <w:p w:rsidR="00FA1796" w:rsidRDefault="002C399D">
      <w:pPr>
        <w:pStyle w:val="affffffffa"/>
      </w:pPr>
      <w:r>
        <w:rPr>
          <w:rFonts w:hint="eastAsia"/>
        </w:rPr>
        <w:t>储运图示标志应符合GB/T 191的规定。</w:t>
      </w:r>
    </w:p>
    <w:p w:rsidR="00FA1796" w:rsidRDefault="002C399D">
      <w:pPr>
        <w:pStyle w:val="affffffffa"/>
      </w:pPr>
      <w:r>
        <w:rPr>
          <w:rFonts w:hint="eastAsia"/>
        </w:rPr>
        <w:t>包装物上应有明显标识，并符合GB/T 32950的要求。内容包括产品名称、产品标准号、生产者（或包装者）名称和详细地址、产地、净含量、采收日期和包装日期（必要时）等。标注内容要求字迹清晰、规范、完整。</w:t>
      </w:r>
    </w:p>
    <w:p w:rsidR="00FA1796" w:rsidRDefault="002C399D">
      <w:pPr>
        <w:pStyle w:val="affd"/>
        <w:spacing w:before="120" w:after="120"/>
      </w:pPr>
      <w:bookmarkStart w:id="212" w:name="_Toc178242189"/>
      <w:bookmarkStart w:id="213" w:name="_Toc176878912"/>
      <w:bookmarkStart w:id="214" w:name="_Toc176875270"/>
      <w:bookmarkStart w:id="215" w:name="_Toc208225720"/>
      <w:bookmarkStart w:id="216" w:name="_Toc209813040"/>
      <w:bookmarkStart w:id="217" w:name="_Toc209813294"/>
      <w:bookmarkStart w:id="218" w:name="_Toc209815141"/>
      <w:bookmarkStart w:id="219" w:name="_Toc209815979"/>
      <w:bookmarkStart w:id="220" w:name="_Toc209816113"/>
      <w:bookmarkStart w:id="221" w:name="_Toc209976248"/>
      <w:r>
        <w:rPr>
          <w:rFonts w:hint="eastAsia"/>
        </w:rPr>
        <w:t>包装</w:t>
      </w:r>
      <w:bookmarkEnd w:id="212"/>
      <w:bookmarkEnd w:id="213"/>
      <w:bookmarkEnd w:id="214"/>
      <w:bookmarkEnd w:id="215"/>
      <w:bookmarkEnd w:id="216"/>
      <w:bookmarkEnd w:id="217"/>
      <w:bookmarkEnd w:id="218"/>
      <w:bookmarkEnd w:id="219"/>
      <w:bookmarkEnd w:id="220"/>
      <w:bookmarkEnd w:id="221"/>
    </w:p>
    <w:p w:rsidR="00FA1796" w:rsidRDefault="002C399D">
      <w:pPr>
        <w:pStyle w:val="affffe"/>
        <w:ind w:firstLine="420"/>
      </w:pPr>
      <w:r>
        <w:rPr>
          <w:rFonts w:hint="eastAsia"/>
        </w:rPr>
        <w:t>笋段和笋尖切分后，分别包装材料装好，放置在阴凉处，避免暴晒导致竹笋老化。包装材料清洁、牢固、无毒、无害、无异味、无污染，</w:t>
      </w:r>
      <w:r w:rsidRPr="002C399D">
        <w:rPr>
          <w:rFonts w:hint="eastAsia"/>
        </w:rPr>
        <w:t>符合GB 43284的规</w:t>
      </w:r>
      <w:r>
        <w:rPr>
          <w:rFonts w:hint="eastAsia"/>
        </w:rPr>
        <w:t>定。</w:t>
      </w:r>
    </w:p>
    <w:p w:rsidR="00FA1796" w:rsidRDefault="002C399D">
      <w:pPr>
        <w:pStyle w:val="affd"/>
        <w:spacing w:before="120" w:after="120"/>
      </w:pPr>
      <w:bookmarkStart w:id="222" w:name="_Toc208225721"/>
      <w:bookmarkStart w:id="223" w:name="_Toc176878913"/>
      <w:bookmarkStart w:id="224" w:name="_Toc178242190"/>
      <w:bookmarkStart w:id="225" w:name="_Toc176875271"/>
      <w:bookmarkStart w:id="226" w:name="_Toc209813041"/>
      <w:bookmarkStart w:id="227" w:name="_Toc209813295"/>
      <w:bookmarkStart w:id="228" w:name="_Toc209815142"/>
      <w:bookmarkStart w:id="229" w:name="_Toc209815980"/>
      <w:bookmarkStart w:id="230" w:name="_Toc209816114"/>
      <w:bookmarkStart w:id="231" w:name="_Hlk208045601"/>
      <w:bookmarkStart w:id="232" w:name="_Toc209976249"/>
      <w:r>
        <w:rPr>
          <w:rFonts w:hint="eastAsia"/>
        </w:rPr>
        <w:t>贮运</w:t>
      </w:r>
      <w:bookmarkEnd w:id="222"/>
      <w:bookmarkEnd w:id="223"/>
      <w:bookmarkEnd w:id="224"/>
      <w:bookmarkEnd w:id="225"/>
      <w:bookmarkEnd w:id="226"/>
      <w:bookmarkEnd w:id="227"/>
      <w:bookmarkEnd w:id="228"/>
      <w:bookmarkEnd w:id="229"/>
      <w:bookmarkEnd w:id="230"/>
      <w:bookmarkEnd w:id="232"/>
    </w:p>
    <w:bookmarkEnd w:id="231"/>
    <w:p w:rsidR="00FA1796" w:rsidRDefault="002C399D">
      <w:pPr>
        <w:pStyle w:val="affffe"/>
        <w:ind w:firstLine="420"/>
      </w:pPr>
      <w:r>
        <w:rPr>
          <w:rFonts w:hint="eastAsia"/>
        </w:rPr>
        <w:t>应在4</w:t>
      </w:r>
      <w:r>
        <w:rPr>
          <w:rFonts w:hint="eastAsia"/>
          <w:vertAlign w:val="superscript"/>
        </w:rPr>
        <w:t xml:space="preserve"> </w:t>
      </w:r>
      <w:r>
        <w:rPr>
          <w:rFonts w:hint="eastAsia"/>
        </w:rPr>
        <w:t>h内完成鲜笋加工,贮运应符合NY/T 4704的规定。</w:t>
      </w:r>
    </w:p>
    <w:p w:rsidR="00FA1796" w:rsidRDefault="002C399D">
      <w:pPr>
        <w:pStyle w:val="affffe"/>
        <w:ind w:firstLineChars="0" w:firstLine="0"/>
        <w:jc w:val="center"/>
      </w:pPr>
      <w:bookmarkStart w:id="233" w:name="BookMark8"/>
      <w:bookmarkEnd w:id="33"/>
      <w:r>
        <w:rPr>
          <w:rFonts w:hint="eastAsia"/>
          <w:noProof/>
        </w:rPr>
        <w:drawing>
          <wp:inline distT="0" distB="0" distL="0" distR="0" wp14:anchorId="2C16FFAC" wp14:editId="095B45E0">
            <wp:extent cx="1485900" cy="317500"/>
            <wp:effectExtent l="0" t="0" r="0" b="6350"/>
            <wp:docPr id="397651735" name="图片 2"/>
            <wp:cNvGraphicFramePr/>
            <a:graphic xmlns:a="http://schemas.openxmlformats.org/drawingml/2006/main">
              <a:graphicData uri="http://schemas.openxmlformats.org/drawingml/2006/picture">
                <pic:pic xmlns:pic="http://schemas.openxmlformats.org/drawingml/2006/picture">
                  <pic:nvPicPr>
                    <pic:cNvPr id="397651735" name="图片 2"/>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8"/>
      <w:bookmarkEnd w:id="96"/>
      <w:bookmarkEnd w:id="124"/>
      <w:bookmarkEnd w:id="126"/>
      <w:bookmarkEnd w:id="140"/>
      <w:bookmarkEnd w:id="233"/>
    </w:p>
    <w:sectPr w:rsidR="00FA1796" w:rsidSect="00675413">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03B" w:rsidRDefault="001D203B">
      <w:pPr>
        <w:spacing w:line="240" w:lineRule="auto"/>
      </w:pPr>
      <w:r>
        <w:separator/>
      </w:r>
    </w:p>
  </w:endnote>
  <w:endnote w:type="continuationSeparator" w:id="0">
    <w:p w:rsidR="001D203B" w:rsidRDefault="001D2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59F" w:rsidRPr="00675413" w:rsidRDefault="00675413" w:rsidP="00675413">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59F" w:rsidRDefault="0025459F" w:rsidP="00675413">
    <w:pPr>
      <w:pStyle w:val="affffb"/>
    </w:pPr>
    <w:r>
      <w:fldChar w:fldCharType="begin"/>
    </w:r>
    <w:r>
      <w:instrText>PAGE   \* MERGEFORMAT</w:instrText>
    </w:r>
    <w:r>
      <w:fldChar w:fldCharType="separate"/>
    </w:r>
    <w:r w:rsidR="00675413" w:rsidRPr="0067541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13" w:rsidRPr="00675413" w:rsidRDefault="00675413" w:rsidP="00675413">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13" w:rsidRDefault="00675413" w:rsidP="00675413">
    <w:pPr>
      <w:pStyle w:val="affffb"/>
    </w:pPr>
    <w:r>
      <w:fldChar w:fldCharType="begin"/>
    </w:r>
    <w:r>
      <w:instrText>PAGE   \* MERGEFORMAT</w:instrText>
    </w:r>
    <w:r>
      <w:fldChar w:fldCharType="separate"/>
    </w:r>
    <w:r w:rsidRPr="00675413">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Pr="00675413" w:rsidRDefault="00675413" w:rsidP="00675413">
    <w:pPr>
      <w:pStyle w:val="affffa"/>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rsidP="00675413">
    <w:pPr>
      <w:pStyle w:val="affffb"/>
    </w:pPr>
    <w:r>
      <w:fldChar w:fldCharType="begin"/>
    </w:r>
    <w:r>
      <w:instrText>PAGE   \* MERGEFORMAT</w:instrText>
    </w:r>
    <w:r>
      <w:fldChar w:fldCharType="separate"/>
    </w:r>
    <w:r w:rsidR="00675413" w:rsidRPr="00675413">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03B" w:rsidRDefault="001D203B">
      <w:pPr>
        <w:spacing w:line="240" w:lineRule="auto"/>
      </w:pPr>
      <w:r>
        <w:separator/>
      </w:r>
    </w:p>
  </w:footnote>
  <w:footnote w:type="continuationSeparator" w:id="0">
    <w:p w:rsidR="001D203B" w:rsidRDefault="001D20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59F" w:rsidRPr="00675413" w:rsidRDefault="00675413" w:rsidP="0067541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59F" w:rsidRDefault="0025459F" w:rsidP="00675413">
    <w:pPr>
      <w:pStyle w:val="afffff3"/>
    </w:pPr>
    <w:r>
      <w:fldChar w:fldCharType="begin"/>
    </w:r>
    <w:r>
      <w:instrText xml:space="preserve"> STYLEREF  标准文件_文件编号  \* MERGEFORMAT </w:instrText>
    </w:r>
    <w:r>
      <w:fldChar w:fldCharType="separate"/>
    </w:r>
    <w:r w:rsidR="00675413">
      <w:rPr>
        <w:noProof/>
      </w:rPr>
      <w:t>T/GXAS XXXX</w:t>
    </w:r>
    <w:r w:rsidR="00675413">
      <w:rPr>
        <w:noProof/>
      </w:rPr>
      <w:t>—</w:t>
    </w:r>
    <w:r w:rsidR="00675413">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13" w:rsidRPr="00675413" w:rsidRDefault="00675413" w:rsidP="0067541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413" w:rsidRDefault="00675413" w:rsidP="00675413">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Pr="00675413" w:rsidRDefault="00675413" w:rsidP="0067541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3B" w:rsidRDefault="001D203B" w:rsidP="00675413">
    <w:pPr>
      <w:pStyle w:val="afffff3"/>
    </w:pPr>
    <w:r>
      <w:fldChar w:fldCharType="begin"/>
    </w:r>
    <w:r>
      <w:instrText xml:space="preserve"> STYLEREF  标准文件_文件编号  \* MERGEFORMAT </w:instrText>
    </w:r>
    <w:r>
      <w:fldChar w:fldCharType="separate"/>
    </w:r>
    <w:r w:rsidR="00675413">
      <w:rPr>
        <w:noProof/>
      </w:rPr>
      <w:t>T/GXAS XXXX</w:t>
    </w:r>
    <w:r w:rsidR="00675413">
      <w:rPr>
        <w:noProof/>
      </w:rPr>
      <w:t>—</w:t>
    </w:r>
    <w:r w:rsidR="0067541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5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7FD"/>
    <w:rsid w:val="000249DB"/>
    <w:rsid w:val="0002595E"/>
    <w:rsid w:val="000303C3"/>
    <w:rsid w:val="000331D3"/>
    <w:rsid w:val="000346A5"/>
    <w:rsid w:val="000359C3"/>
    <w:rsid w:val="00035A7D"/>
    <w:rsid w:val="000365ED"/>
    <w:rsid w:val="0004249A"/>
    <w:rsid w:val="00043282"/>
    <w:rsid w:val="00044286"/>
    <w:rsid w:val="00045BC7"/>
    <w:rsid w:val="00047F28"/>
    <w:rsid w:val="000503AA"/>
    <w:rsid w:val="000506A1"/>
    <w:rsid w:val="000515DD"/>
    <w:rsid w:val="0005265A"/>
    <w:rsid w:val="000537BC"/>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B25"/>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5F7"/>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F58"/>
    <w:rsid w:val="00176DFD"/>
    <w:rsid w:val="001852C9"/>
    <w:rsid w:val="00187A0B"/>
    <w:rsid w:val="00190087"/>
    <w:rsid w:val="001913C4"/>
    <w:rsid w:val="0019348F"/>
    <w:rsid w:val="00193550"/>
    <w:rsid w:val="00193A07"/>
    <w:rsid w:val="00194082"/>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03B"/>
    <w:rsid w:val="001D212F"/>
    <w:rsid w:val="001D29D7"/>
    <w:rsid w:val="001D2DE7"/>
    <w:rsid w:val="001D411C"/>
    <w:rsid w:val="001D7223"/>
    <w:rsid w:val="001E1B6A"/>
    <w:rsid w:val="001E2484"/>
    <w:rsid w:val="001E3CC4"/>
    <w:rsid w:val="001E4882"/>
    <w:rsid w:val="001E73AB"/>
    <w:rsid w:val="001F092D"/>
    <w:rsid w:val="001F143A"/>
    <w:rsid w:val="001F1605"/>
    <w:rsid w:val="001F2508"/>
    <w:rsid w:val="001F4816"/>
    <w:rsid w:val="001F4D78"/>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59F"/>
    <w:rsid w:val="00254C69"/>
    <w:rsid w:val="0026148A"/>
    <w:rsid w:val="00262696"/>
    <w:rsid w:val="00263D25"/>
    <w:rsid w:val="002643C3"/>
    <w:rsid w:val="00264A0C"/>
    <w:rsid w:val="00266EEB"/>
    <w:rsid w:val="00267EF4"/>
    <w:rsid w:val="00270CB8"/>
    <w:rsid w:val="00272B08"/>
    <w:rsid w:val="00277633"/>
    <w:rsid w:val="00281BB8"/>
    <w:rsid w:val="00281E9E"/>
    <w:rsid w:val="00282405"/>
    <w:rsid w:val="00285170"/>
    <w:rsid w:val="00285361"/>
    <w:rsid w:val="00290BD5"/>
    <w:rsid w:val="00292D60"/>
    <w:rsid w:val="00293B30"/>
    <w:rsid w:val="00294D34"/>
    <w:rsid w:val="00294E3B"/>
    <w:rsid w:val="0029512B"/>
    <w:rsid w:val="00296193"/>
    <w:rsid w:val="00296C66"/>
    <w:rsid w:val="00296EBE"/>
    <w:rsid w:val="0029721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CC"/>
    <w:rsid w:val="002B4508"/>
    <w:rsid w:val="002B5779"/>
    <w:rsid w:val="002B7332"/>
    <w:rsid w:val="002B7F51"/>
    <w:rsid w:val="002C09E7"/>
    <w:rsid w:val="002C1E06"/>
    <w:rsid w:val="002C399D"/>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40E"/>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50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6A1"/>
    <w:rsid w:val="003A3D9C"/>
    <w:rsid w:val="003A4077"/>
    <w:rsid w:val="003A4AA7"/>
    <w:rsid w:val="003B09AD"/>
    <w:rsid w:val="003B1F18"/>
    <w:rsid w:val="003B5BF0"/>
    <w:rsid w:val="003B60BF"/>
    <w:rsid w:val="003B6BE3"/>
    <w:rsid w:val="003C010C"/>
    <w:rsid w:val="003C0A6C"/>
    <w:rsid w:val="003C14F8"/>
    <w:rsid w:val="003C2B4A"/>
    <w:rsid w:val="003C5A43"/>
    <w:rsid w:val="003D0519"/>
    <w:rsid w:val="003D0FF6"/>
    <w:rsid w:val="003D262C"/>
    <w:rsid w:val="003D6D61"/>
    <w:rsid w:val="003E019F"/>
    <w:rsid w:val="003E091D"/>
    <w:rsid w:val="003E1C53"/>
    <w:rsid w:val="003E2377"/>
    <w:rsid w:val="003E2A69"/>
    <w:rsid w:val="003E2D49"/>
    <w:rsid w:val="003E2FD4"/>
    <w:rsid w:val="003E49F6"/>
    <w:rsid w:val="003E660F"/>
    <w:rsid w:val="003F0841"/>
    <w:rsid w:val="003F23D3"/>
    <w:rsid w:val="003F3F08"/>
    <w:rsid w:val="003F49F1"/>
    <w:rsid w:val="003F6272"/>
    <w:rsid w:val="003F718C"/>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01F"/>
    <w:rsid w:val="004659BD"/>
    <w:rsid w:val="00470775"/>
    <w:rsid w:val="0047087B"/>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7F6"/>
    <w:rsid w:val="004D7C42"/>
    <w:rsid w:val="004E0465"/>
    <w:rsid w:val="004E127B"/>
    <w:rsid w:val="004E1C0A"/>
    <w:rsid w:val="004E30C5"/>
    <w:rsid w:val="004E4AA5"/>
    <w:rsid w:val="004E4AEE"/>
    <w:rsid w:val="004E59E3"/>
    <w:rsid w:val="004E67C0"/>
    <w:rsid w:val="004E68B4"/>
    <w:rsid w:val="004F391A"/>
    <w:rsid w:val="004F3CFB"/>
    <w:rsid w:val="004F6456"/>
    <w:rsid w:val="004F696E"/>
    <w:rsid w:val="004F6C71"/>
    <w:rsid w:val="00501139"/>
    <w:rsid w:val="00503025"/>
    <w:rsid w:val="0050363E"/>
    <w:rsid w:val="005039BC"/>
    <w:rsid w:val="005043BB"/>
    <w:rsid w:val="00504A3D"/>
    <w:rsid w:val="00505767"/>
    <w:rsid w:val="005073F0"/>
    <w:rsid w:val="00510A7B"/>
    <w:rsid w:val="00512F6E"/>
    <w:rsid w:val="00513038"/>
    <w:rsid w:val="00514174"/>
    <w:rsid w:val="00516088"/>
    <w:rsid w:val="00516B0B"/>
    <w:rsid w:val="00520A4F"/>
    <w:rsid w:val="005220EC"/>
    <w:rsid w:val="00523F95"/>
    <w:rsid w:val="00524D65"/>
    <w:rsid w:val="00525B16"/>
    <w:rsid w:val="00533D04"/>
    <w:rsid w:val="00534804"/>
    <w:rsid w:val="00534BDF"/>
    <w:rsid w:val="005354EA"/>
    <w:rsid w:val="0053585F"/>
    <w:rsid w:val="00535EC4"/>
    <w:rsid w:val="00535ED9"/>
    <w:rsid w:val="0053692B"/>
    <w:rsid w:val="00541853"/>
    <w:rsid w:val="00542337"/>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206"/>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A5F"/>
    <w:rsid w:val="005C7156"/>
    <w:rsid w:val="005D0C75"/>
    <w:rsid w:val="005D4171"/>
    <w:rsid w:val="005D6A95"/>
    <w:rsid w:val="005D6B2C"/>
    <w:rsid w:val="005D6D9C"/>
    <w:rsid w:val="005E09DF"/>
    <w:rsid w:val="005E2335"/>
    <w:rsid w:val="005E34CA"/>
    <w:rsid w:val="005E3C18"/>
    <w:rsid w:val="005E4250"/>
    <w:rsid w:val="005E5729"/>
    <w:rsid w:val="005E6812"/>
    <w:rsid w:val="005E7881"/>
    <w:rsid w:val="005E78E0"/>
    <w:rsid w:val="005F0D9C"/>
    <w:rsid w:val="005F284E"/>
    <w:rsid w:val="006015CE"/>
    <w:rsid w:val="00604784"/>
    <w:rsid w:val="00606419"/>
    <w:rsid w:val="00607D29"/>
    <w:rsid w:val="0061017D"/>
    <w:rsid w:val="00612952"/>
    <w:rsid w:val="00614CC1"/>
    <w:rsid w:val="00615A9D"/>
    <w:rsid w:val="00617387"/>
    <w:rsid w:val="006205D6"/>
    <w:rsid w:val="006249AA"/>
    <w:rsid w:val="006252D8"/>
    <w:rsid w:val="006259BC"/>
    <w:rsid w:val="0062636B"/>
    <w:rsid w:val="00632182"/>
    <w:rsid w:val="00632AE0"/>
    <w:rsid w:val="00633C17"/>
    <w:rsid w:val="00634D9E"/>
    <w:rsid w:val="0063656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413"/>
    <w:rsid w:val="006770F4"/>
    <w:rsid w:val="00677A84"/>
    <w:rsid w:val="0068026D"/>
    <w:rsid w:val="00680A27"/>
    <w:rsid w:val="006816A4"/>
    <w:rsid w:val="006819B8"/>
    <w:rsid w:val="006840A6"/>
    <w:rsid w:val="006850CD"/>
    <w:rsid w:val="00685AAB"/>
    <w:rsid w:val="006932BF"/>
    <w:rsid w:val="00693962"/>
    <w:rsid w:val="0069744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532"/>
    <w:rsid w:val="006F6284"/>
    <w:rsid w:val="007002C5"/>
    <w:rsid w:val="00704387"/>
    <w:rsid w:val="00707669"/>
    <w:rsid w:val="00711CBA"/>
    <w:rsid w:val="00711FB5"/>
    <w:rsid w:val="00712084"/>
    <w:rsid w:val="00712A01"/>
    <w:rsid w:val="00714F58"/>
    <w:rsid w:val="0072025D"/>
    <w:rsid w:val="00720714"/>
    <w:rsid w:val="00722FBF"/>
    <w:rsid w:val="00722FC2"/>
    <w:rsid w:val="00724E1B"/>
    <w:rsid w:val="00725949"/>
    <w:rsid w:val="00727FA2"/>
    <w:rsid w:val="007322D9"/>
    <w:rsid w:val="007325F3"/>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6CB"/>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3805"/>
    <w:rsid w:val="007C4593"/>
    <w:rsid w:val="007C5309"/>
    <w:rsid w:val="007C6069"/>
    <w:rsid w:val="007D06C4"/>
    <w:rsid w:val="007D1352"/>
    <w:rsid w:val="007D2508"/>
    <w:rsid w:val="007D346A"/>
    <w:rsid w:val="007D6518"/>
    <w:rsid w:val="007D76BD"/>
    <w:rsid w:val="007E0BF1"/>
    <w:rsid w:val="007F0700"/>
    <w:rsid w:val="007F0ED8"/>
    <w:rsid w:val="007F0F63"/>
    <w:rsid w:val="007F75CE"/>
    <w:rsid w:val="008013A4"/>
    <w:rsid w:val="008027CE"/>
    <w:rsid w:val="00802F42"/>
    <w:rsid w:val="00804383"/>
    <w:rsid w:val="00804BB7"/>
    <w:rsid w:val="00804D41"/>
    <w:rsid w:val="00810257"/>
    <w:rsid w:val="008104F5"/>
    <w:rsid w:val="00811072"/>
    <w:rsid w:val="00811369"/>
    <w:rsid w:val="00812A25"/>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957"/>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88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964"/>
    <w:rsid w:val="00915C3E"/>
    <w:rsid w:val="009161A8"/>
    <w:rsid w:val="009245AE"/>
    <w:rsid w:val="009245F5"/>
    <w:rsid w:val="009249EC"/>
    <w:rsid w:val="009273B3"/>
    <w:rsid w:val="009305B5"/>
    <w:rsid w:val="009378DD"/>
    <w:rsid w:val="009429D5"/>
    <w:rsid w:val="00942BF1"/>
    <w:rsid w:val="00944AE2"/>
    <w:rsid w:val="00945180"/>
    <w:rsid w:val="00945428"/>
    <w:rsid w:val="0094607B"/>
    <w:rsid w:val="00953604"/>
    <w:rsid w:val="0095496B"/>
    <w:rsid w:val="00960F1E"/>
    <w:rsid w:val="009610DC"/>
    <w:rsid w:val="00961490"/>
    <w:rsid w:val="0096381A"/>
    <w:rsid w:val="00965E04"/>
    <w:rsid w:val="009674AD"/>
    <w:rsid w:val="00970CDC"/>
    <w:rsid w:val="00971B5F"/>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0A6D"/>
    <w:rsid w:val="009F7724"/>
    <w:rsid w:val="00A0096C"/>
    <w:rsid w:val="00A01757"/>
    <w:rsid w:val="00A028C0"/>
    <w:rsid w:val="00A02BAE"/>
    <w:rsid w:val="00A06A6B"/>
    <w:rsid w:val="00A07E47"/>
    <w:rsid w:val="00A129D0"/>
    <w:rsid w:val="00A12C33"/>
    <w:rsid w:val="00A138BA"/>
    <w:rsid w:val="00A14C8E"/>
    <w:rsid w:val="00A153D9"/>
    <w:rsid w:val="00A15F09"/>
    <w:rsid w:val="00A16941"/>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0B8"/>
    <w:rsid w:val="00AE070A"/>
    <w:rsid w:val="00AE101C"/>
    <w:rsid w:val="00AE2A69"/>
    <w:rsid w:val="00AE37E5"/>
    <w:rsid w:val="00AE5EB4"/>
    <w:rsid w:val="00AF0C18"/>
    <w:rsid w:val="00AF1AB5"/>
    <w:rsid w:val="00AF47C5"/>
    <w:rsid w:val="00AF5398"/>
    <w:rsid w:val="00AF7C3F"/>
    <w:rsid w:val="00B049AF"/>
    <w:rsid w:val="00B07242"/>
    <w:rsid w:val="00B10534"/>
    <w:rsid w:val="00B113DB"/>
    <w:rsid w:val="00B11D8A"/>
    <w:rsid w:val="00B12981"/>
    <w:rsid w:val="00B147DD"/>
    <w:rsid w:val="00B156FD"/>
    <w:rsid w:val="00B16170"/>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449"/>
    <w:rsid w:val="00B52120"/>
    <w:rsid w:val="00B54ABC"/>
    <w:rsid w:val="00B552AC"/>
    <w:rsid w:val="00B56FBE"/>
    <w:rsid w:val="00B60ACF"/>
    <w:rsid w:val="00B62B58"/>
    <w:rsid w:val="00B65149"/>
    <w:rsid w:val="00B66567"/>
    <w:rsid w:val="00B66F52"/>
    <w:rsid w:val="00B66FE5"/>
    <w:rsid w:val="00B72880"/>
    <w:rsid w:val="00B74D16"/>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15F"/>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0B7"/>
    <w:rsid w:val="00C103E5"/>
    <w:rsid w:val="00C13319"/>
    <w:rsid w:val="00C13EE9"/>
    <w:rsid w:val="00C208EA"/>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A94"/>
    <w:rsid w:val="00CA662A"/>
    <w:rsid w:val="00CA7AFD"/>
    <w:rsid w:val="00CA7C3C"/>
    <w:rsid w:val="00CB0189"/>
    <w:rsid w:val="00CB0BA2"/>
    <w:rsid w:val="00CB1A42"/>
    <w:rsid w:val="00CB1B0C"/>
    <w:rsid w:val="00CB2C0B"/>
    <w:rsid w:val="00CB517D"/>
    <w:rsid w:val="00CB77F6"/>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9E6"/>
    <w:rsid w:val="00CF048A"/>
    <w:rsid w:val="00CF155A"/>
    <w:rsid w:val="00CF2947"/>
    <w:rsid w:val="00CF5E95"/>
    <w:rsid w:val="00CF686F"/>
    <w:rsid w:val="00CF6E60"/>
    <w:rsid w:val="00CF7BCA"/>
    <w:rsid w:val="00D00741"/>
    <w:rsid w:val="00D008FD"/>
    <w:rsid w:val="00D0321C"/>
    <w:rsid w:val="00D035EC"/>
    <w:rsid w:val="00D06026"/>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C57"/>
    <w:rsid w:val="00D4162B"/>
    <w:rsid w:val="00D4514F"/>
    <w:rsid w:val="00D451E2"/>
    <w:rsid w:val="00D45E89"/>
    <w:rsid w:val="00D45E8D"/>
    <w:rsid w:val="00D466AE"/>
    <w:rsid w:val="00D4734F"/>
    <w:rsid w:val="00D51BF3"/>
    <w:rsid w:val="00D57B78"/>
    <w:rsid w:val="00D66846"/>
    <w:rsid w:val="00D675FB"/>
    <w:rsid w:val="00D71F25"/>
    <w:rsid w:val="00D72A9C"/>
    <w:rsid w:val="00D77031"/>
    <w:rsid w:val="00D84941"/>
    <w:rsid w:val="00D84FA1"/>
    <w:rsid w:val="00D851F0"/>
    <w:rsid w:val="00D86DB7"/>
    <w:rsid w:val="00D87BF5"/>
    <w:rsid w:val="00D90721"/>
    <w:rsid w:val="00D926D0"/>
    <w:rsid w:val="00D93030"/>
    <w:rsid w:val="00D94862"/>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EB8"/>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9D9"/>
    <w:rsid w:val="00DF3585"/>
    <w:rsid w:val="00DF44DE"/>
    <w:rsid w:val="00E01138"/>
    <w:rsid w:val="00E02DFB"/>
    <w:rsid w:val="00E030F9"/>
    <w:rsid w:val="00E0311A"/>
    <w:rsid w:val="00E03138"/>
    <w:rsid w:val="00E06404"/>
    <w:rsid w:val="00E11A85"/>
    <w:rsid w:val="00E12495"/>
    <w:rsid w:val="00E15CCD"/>
    <w:rsid w:val="00E15F04"/>
    <w:rsid w:val="00E202EF"/>
    <w:rsid w:val="00E210B5"/>
    <w:rsid w:val="00E2552F"/>
    <w:rsid w:val="00E3137A"/>
    <w:rsid w:val="00E32CCF"/>
    <w:rsid w:val="00E34A98"/>
    <w:rsid w:val="00E35D1E"/>
    <w:rsid w:val="00E364F9"/>
    <w:rsid w:val="00E365FA"/>
    <w:rsid w:val="00E36789"/>
    <w:rsid w:val="00E44A83"/>
    <w:rsid w:val="00E4702F"/>
    <w:rsid w:val="00E502C1"/>
    <w:rsid w:val="00E502DD"/>
    <w:rsid w:val="00E50D3A"/>
    <w:rsid w:val="00E51387"/>
    <w:rsid w:val="00E51E68"/>
    <w:rsid w:val="00E52EFD"/>
    <w:rsid w:val="00E5408A"/>
    <w:rsid w:val="00E553D3"/>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221E"/>
    <w:rsid w:val="00EB31ED"/>
    <w:rsid w:val="00EB5EDF"/>
    <w:rsid w:val="00EB60FE"/>
    <w:rsid w:val="00EB74DB"/>
    <w:rsid w:val="00EC5359"/>
    <w:rsid w:val="00EC562A"/>
    <w:rsid w:val="00ED067A"/>
    <w:rsid w:val="00ED2B50"/>
    <w:rsid w:val="00ED4309"/>
    <w:rsid w:val="00EE0350"/>
    <w:rsid w:val="00EE0719"/>
    <w:rsid w:val="00EE0E80"/>
    <w:rsid w:val="00EE2305"/>
    <w:rsid w:val="00EE613F"/>
    <w:rsid w:val="00EE7295"/>
    <w:rsid w:val="00EE7869"/>
    <w:rsid w:val="00EF054A"/>
    <w:rsid w:val="00EF3235"/>
    <w:rsid w:val="00EF68EA"/>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16A4"/>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796"/>
    <w:rsid w:val="00FA662D"/>
    <w:rsid w:val="00FA73B1"/>
    <w:rsid w:val="00FB0CB9"/>
    <w:rsid w:val="00FB231D"/>
    <w:rsid w:val="00FB45F1"/>
    <w:rsid w:val="00FB4A72"/>
    <w:rsid w:val="00FB54E8"/>
    <w:rsid w:val="00FB7054"/>
    <w:rsid w:val="00FB7C02"/>
    <w:rsid w:val="00FC17B7"/>
    <w:rsid w:val="00FC2CB7"/>
    <w:rsid w:val="00FC4090"/>
    <w:rsid w:val="00FC55B4"/>
    <w:rsid w:val="00FD00E6"/>
    <w:rsid w:val="00FD09A1"/>
    <w:rsid w:val="00FD2A7C"/>
    <w:rsid w:val="00FD59EB"/>
    <w:rsid w:val="00FD7299"/>
    <w:rsid w:val="00FE1731"/>
    <w:rsid w:val="00FE1FBE"/>
    <w:rsid w:val="00FE3901"/>
    <w:rsid w:val="00FE39D3"/>
    <w:rsid w:val="00FE4BCE"/>
    <w:rsid w:val="00FE54AE"/>
    <w:rsid w:val="00FE576A"/>
    <w:rsid w:val="00FE7E79"/>
    <w:rsid w:val="00FF3E7D"/>
    <w:rsid w:val="00FF5B99"/>
    <w:rsid w:val="00FF730C"/>
    <w:rsid w:val="00FF73F4"/>
    <w:rsid w:val="00FF7CE4"/>
    <w:rsid w:val="00FF7E39"/>
    <w:rsid w:val="20AD6E6B"/>
    <w:rsid w:val="2849664B"/>
    <w:rsid w:val="364A6BF8"/>
    <w:rsid w:val="407770E9"/>
    <w:rsid w:val="41EC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ruanjiananzhuang\SET2025\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A881E1D7344406903FADC03FA52A06"/>
        <w:category>
          <w:name w:val="常规"/>
          <w:gallery w:val="placeholder"/>
        </w:category>
        <w:types>
          <w:type w:val="bbPlcHdr"/>
        </w:types>
        <w:behaviors>
          <w:behavior w:val="content"/>
        </w:behaviors>
        <w:guid w:val="{960BB04D-DDE0-49C8-A130-A82EB0094531}"/>
      </w:docPartPr>
      <w:docPartBody>
        <w:p w:rsidR="00EC16C8" w:rsidRDefault="00EC16C8">
          <w:pPr>
            <w:pStyle w:val="36A881E1D7344406903FADC03FA52A06"/>
          </w:pPr>
          <w:r>
            <w:rPr>
              <w:rStyle w:val="a3"/>
              <w:rFonts w:hint="eastAsia"/>
            </w:rPr>
            <w:t>单击或点击此处输入文字。</w:t>
          </w:r>
        </w:p>
      </w:docPartBody>
    </w:docPart>
    <w:docPart>
      <w:docPartPr>
        <w:name w:val="71EB0C5E4F7549298FE58EBD9C12CF8D"/>
        <w:category>
          <w:name w:val="常规"/>
          <w:gallery w:val="placeholder"/>
        </w:category>
        <w:types>
          <w:type w:val="bbPlcHdr"/>
        </w:types>
        <w:behaviors>
          <w:behavior w:val="content"/>
        </w:behaviors>
        <w:guid w:val="{77A2B747-6FF3-471B-8B03-B2DB129B9ED3}"/>
      </w:docPartPr>
      <w:docPartBody>
        <w:p w:rsidR="00EC16C8" w:rsidRDefault="00EC16C8">
          <w:pPr>
            <w:pStyle w:val="71EB0C5E4F7549298FE58EBD9C12CF8D"/>
          </w:pPr>
          <w:r>
            <w:rPr>
              <w:rStyle w:val="a3"/>
              <w:rFonts w:hint="eastAsia"/>
            </w:rPr>
            <w:t>选择一项。</w:t>
          </w:r>
        </w:p>
      </w:docPartBody>
    </w:docPart>
    <w:docPart>
      <w:docPartPr>
        <w:name w:val="5F377E8A0A8D44608D745CE8FFD574BB"/>
        <w:category>
          <w:name w:val="常规"/>
          <w:gallery w:val="placeholder"/>
        </w:category>
        <w:types>
          <w:type w:val="bbPlcHdr"/>
        </w:types>
        <w:behaviors>
          <w:behavior w:val="content"/>
        </w:behaviors>
        <w:guid w:val="{37B6008A-F11B-484F-8F4D-A6152553878C}"/>
      </w:docPartPr>
      <w:docPartBody>
        <w:p w:rsidR="00EC16C8" w:rsidRDefault="00EC16C8">
          <w:pPr>
            <w:pStyle w:val="5F377E8A0A8D44608D745CE8FFD574BB"/>
          </w:pPr>
          <w:r>
            <w:rPr>
              <w:rStyle w:val="a3"/>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2C5" w:rsidRDefault="00CC62C5">
      <w:pPr>
        <w:spacing w:line="240" w:lineRule="auto"/>
      </w:pPr>
      <w:r>
        <w:separator/>
      </w:r>
    </w:p>
  </w:endnote>
  <w:endnote w:type="continuationSeparator" w:id="0">
    <w:p w:rsidR="00CC62C5" w:rsidRDefault="00CC62C5">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2C5" w:rsidRDefault="00CC62C5">
      <w:pPr>
        <w:spacing w:after="0"/>
      </w:pPr>
      <w:r>
        <w:separator/>
      </w:r>
    </w:p>
  </w:footnote>
  <w:footnote w:type="continuationSeparator" w:id="0">
    <w:p w:rsidR="00CC62C5" w:rsidRDefault="00CC62C5">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14"/>
    <w:rsid w:val="000306EF"/>
    <w:rsid w:val="000A5B4F"/>
    <w:rsid w:val="00175F58"/>
    <w:rsid w:val="00197AEC"/>
    <w:rsid w:val="001E73BD"/>
    <w:rsid w:val="00284A9F"/>
    <w:rsid w:val="0063656B"/>
    <w:rsid w:val="00701D27"/>
    <w:rsid w:val="007325F3"/>
    <w:rsid w:val="007A432F"/>
    <w:rsid w:val="007B5BCB"/>
    <w:rsid w:val="00874823"/>
    <w:rsid w:val="008C5A89"/>
    <w:rsid w:val="00923D0A"/>
    <w:rsid w:val="00AC4CB4"/>
    <w:rsid w:val="00BE426E"/>
    <w:rsid w:val="00C208EA"/>
    <w:rsid w:val="00CC62C5"/>
    <w:rsid w:val="00D4474C"/>
    <w:rsid w:val="00EA0F14"/>
    <w:rsid w:val="00EB221E"/>
    <w:rsid w:val="00EC1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2DD90D-B949-4525-ACE6-B1C1CAEF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2449</TotalTime>
  <Pages>8</Pages>
  <Words>2330</Words>
  <Characters>2816</Characters>
  <Application>Microsoft Office Word</Application>
  <DocSecurity>0</DocSecurity>
  <Lines>23</Lines>
  <Paragraphs>10</Paragraphs>
  <ScaleCrop>false</ScaleCrop>
  <Company>PCMI</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1</dc:creator>
  <dc:description>&lt;config cover="true" show_menu="true" version="1.0.0" doctype="SDKXY"&gt;_x000d_
&lt;/config&gt;</dc:description>
  <cp:lastModifiedBy>qiao</cp:lastModifiedBy>
  <cp:revision>37</cp:revision>
  <cp:lastPrinted>2021-02-02T08:22:00Z</cp:lastPrinted>
  <dcterms:created xsi:type="dcterms:W3CDTF">2025-03-20T00:16:00Z</dcterms:created>
  <dcterms:modified xsi:type="dcterms:W3CDTF">2025-09-28T10:23:00Z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eyJoZGlkIjoiNWQ2M2M3NjMwOWFmYTljMzU3NzA1NWI2MjAwNmRhMmMiLCJ1c2VySWQiOiI2Mzk4NzAxMjYifQ==</vt:lpwstr>
  </property>
  <property fmtid="{D5CDD505-2E9C-101B-9397-08002B2CF9AE}" pid="16" name="KSOProductBuildVer">
    <vt:lpwstr>2052-12.1.0.21915</vt:lpwstr>
  </property>
  <property fmtid="{D5CDD505-2E9C-101B-9397-08002B2CF9AE}" pid="17" name="ICV">
    <vt:lpwstr>9566E12224BC41E1B652985D1CBF918B_13</vt:lpwstr>
  </property>
</Properties>
</file>